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82DD" w14:textId="77777777" w:rsidR="003F07BC" w:rsidRDefault="003F07BC" w:rsidP="0099277E">
      <w:pPr>
        <w:pStyle w:val="aa"/>
      </w:pPr>
      <w:r w:rsidRPr="003F07BC">
        <w:t>R</w:t>
      </w:r>
      <w:r>
        <w:t>EAL</w:t>
      </w:r>
      <w:r w:rsidRPr="003F07BC">
        <w:t>-</w:t>
      </w:r>
      <w:r>
        <w:t>TIME</w:t>
      </w:r>
      <w:r w:rsidRPr="003F07BC">
        <w:t xml:space="preserve"> E</w:t>
      </w:r>
      <w:r>
        <w:t>LECTRON</w:t>
      </w:r>
      <w:r w:rsidRPr="003F07BC">
        <w:t xml:space="preserve"> T</w:t>
      </w:r>
      <w:r>
        <w:t>EMPERATURE</w:t>
      </w:r>
      <w:r w:rsidRPr="003F07BC">
        <w:t xml:space="preserve"> </w:t>
      </w:r>
      <w:r>
        <w:t>AND</w:t>
      </w:r>
      <w:r w:rsidRPr="003F07BC">
        <w:t xml:space="preserve"> D</w:t>
      </w:r>
      <w:r>
        <w:t>ENSITY</w:t>
      </w:r>
      <w:r w:rsidRPr="003F07BC">
        <w:t xml:space="preserve"> M</w:t>
      </w:r>
      <w:r>
        <w:t>EASUREMENT</w:t>
      </w:r>
      <w:r w:rsidR="001A74C0" w:rsidRPr="00E831AA">
        <w:t xml:space="preserve"> </w:t>
      </w:r>
      <w:r>
        <w:t>BY</w:t>
      </w:r>
      <w:r w:rsidRPr="003F07BC">
        <w:t xml:space="preserve"> T</w:t>
      </w:r>
      <w:r>
        <w:t>HOMSON</w:t>
      </w:r>
      <w:r w:rsidRPr="003F07BC">
        <w:t xml:space="preserve"> S</w:t>
      </w:r>
      <w:r>
        <w:t>CATTERING</w:t>
      </w:r>
      <w:r w:rsidRPr="003F07BC">
        <w:t xml:space="preserve"> </w:t>
      </w:r>
    </w:p>
    <w:p w14:paraId="44D453F7" w14:textId="0967A1C4" w:rsidR="0017238D" w:rsidRPr="00E831AA" w:rsidRDefault="003F07BC" w:rsidP="0099277E">
      <w:pPr>
        <w:pStyle w:val="aa"/>
      </w:pPr>
      <w:r>
        <w:t>FOR</w:t>
      </w:r>
      <w:r w:rsidRPr="003F07BC">
        <w:t xml:space="preserve"> P</w:t>
      </w:r>
      <w:r>
        <w:t>LASMA</w:t>
      </w:r>
      <w:r w:rsidRPr="003F07BC">
        <w:t xml:space="preserve"> C</w:t>
      </w:r>
      <w:r>
        <w:t>ONTROL</w:t>
      </w:r>
      <w:r w:rsidRPr="003F07BC">
        <w:t xml:space="preserve"> </w:t>
      </w:r>
      <w:r>
        <w:t>ON</w:t>
      </w:r>
      <w:r w:rsidRPr="003F07BC">
        <w:t xml:space="preserve"> LHD</w:t>
      </w:r>
    </w:p>
    <w:p w14:paraId="20A6004D" w14:textId="77777777" w:rsidR="0017238D" w:rsidRPr="00E831AA" w:rsidRDefault="0017238D" w:rsidP="00690323">
      <w:pPr>
        <w:jc w:val="center"/>
        <w:rPr>
          <w:lang w:val="en-US"/>
        </w:rPr>
      </w:pPr>
    </w:p>
    <w:p w14:paraId="31CF3C9C" w14:textId="1C668C47" w:rsidR="003F07BC" w:rsidRDefault="003F07BC" w:rsidP="003F07BC">
      <w:pPr>
        <w:pStyle w:val="authors"/>
      </w:pPr>
      <w:r>
        <w:t>Funaba, H</w:t>
      </w:r>
      <w:r w:rsidRPr="00E831AA">
        <w:rPr>
          <w:vertAlign w:val="superscript"/>
        </w:rPr>
        <w:t>1</w:t>
      </w:r>
      <w:r>
        <w:t>, Yamada, I</w:t>
      </w:r>
      <w:r w:rsidRPr="00E831AA">
        <w:rPr>
          <w:vertAlign w:val="superscript"/>
        </w:rPr>
        <w:t>1</w:t>
      </w:r>
      <w:r>
        <w:t>, Yasuhara, R</w:t>
      </w:r>
      <w:r w:rsidRPr="00E831AA">
        <w:rPr>
          <w:vertAlign w:val="superscript"/>
        </w:rPr>
        <w:t>1</w:t>
      </w:r>
      <w:r>
        <w:t>, Kenmochi, N</w:t>
      </w:r>
      <w:r w:rsidRPr="00E831AA">
        <w:rPr>
          <w:vertAlign w:val="superscript"/>
        </w:rPr>
        <w:t>1</w:t>
      </w:r>
      <w:r>
        <w:t>, Morishita, Y</w:t>
      </w:r>
      <w:r>
        <w:rPr>
          <w:vertAlign w:val="superscript"/>
        </w:rPr>
        <w:t>2</w:t>
      </w:r>
      <w:r>
        <w:t xml:space="preserve">, </w:t>
      </w:r>
    </w:p>
    <w:p w14:paraId="1B664E16" w14:textId="15AB7AB7" w:rsidR="0017238D" w:rsidRPr="00E831AA" w:rsidRDefault="003F07BC" w:rsidP="003F07BC">
      <w:pPr>
        <w:pStyle w:val="authors"/>
        <w:rPr>
          <w:vertAlign w:val="superscript"/>
        </w:rPr>
      </w:pPr>
      <w:r>
        <w:t>Murakami, S</w:t>
      </w:r>
      <w:r>
        <w:rPr>
          <w:vertAlign w:val="superscript"/>
        </w:rPr>
        <w:t>2</w:t>
      </w:r>
      <w:r>
        <w:t>, Lee, J-H</w:t>
      </w:r>
      <w:r>
        <w:rPr>
          <w:vertAlign w:val="superscript"/>
        </w:rPr>
        <w:t>3</w:t>
      </w:r>
      <w:r>
        <w:t>, Nakanishi, H</w:t>
      </w:r>
      <w:r w:rsidRPr="00E831AA">
        <w:rPr>
          <w:vertAlign w:val="superscript"/>
        </w:rPr>
        <w:t>1</w:t>
      </w:r>
      <w:r>
        <w:t>, Osakabe, M</w:t>
      </w:r>
      <w:r w:rsidRPr="00E831AA">
        <w:rPr>
          <w:vertAlign w:val="superscript"/>
        </w:rPr>
        <w:t>1</w:t>
      </w:r>
    </w:p>
    <w:p w14:paraId="3ECE59BD" w14:textId="77777777" w:rsidR="00505C9D" w:rsidRPr="003F07BC" w:rsidRDefault="00505C9D" w:rsidP="00690323">
      <w:pPr>
        <w:jc w:val="center"/>
        <w:rPr>
          <w:lang w:val="en-US"/>
        </w:rPr>
      </w:pPr>
    </w:p>
    <w:p w14:paraId="2F6E33C2" w14:textId="77777777" w:rsidR="003F07BC" w:rsidRDefault="00BB005E" w:rsidP="0099277E">
      <w:pPr>
        <w:pStyle w:val="Affiliations"/>
      </w:pPr>
      <w:r w:rsidRPr="00E831AA">
        <w:rPr>
          <w:vertAlign w:val="superscript"/>
        </w:rPr>
        <w:t>1</w:t>
      </w:r>
      <w:r w:rsidR="003F07BC" w:rsidRPr="003F07BC">
        <w:t xml:space="preserve">National Institute for Fusion Science, National Institutes of Natural Sciences, </w:t>
      </w:r>
    </w:p>
    <w:p w14:paraId="0D5586E6" w14:textId="75C8B254" w:rsidR="0017238D" w:rsidRPr="00E831AA" w:rsidRDefault="003F07BC" w:rsidP="0099277E">
      <w:pPr>
        <w:pStyle w:val="Affiliations"/>
      </w:pPr>
      <w:r w:rsidRPr="003F07BC">
        <w:t>Toki, Gifu 509-5292, Japan</w:t>
      </w:r>
    </w:p>
    <w:p w14:paraId="2524D3DD" w14:textId="7448427C" w:rsidR="00E71C34" w:rsidRPr="00E831AA" w:rsidRDefault="00E71C34" w:rsidP="00E71C34">
      <w:pPr>
        <w:jc w:val="center"/>
        <w:rPr>
          <w:lang w:val="en-US"/>
        </w:rPr>
      </w:pPr>
      <w:r w:rsidRPr="00E831AA">
        <w:rPr>
          <w:vertAlign w:val="superscript"/>
          <w:lang w:val="en-US"/>
        </w:rPr>
        <w:t>2</w:t>
      </w:r>
      <w:r w:rsidR="003F07BC" w:rsidRPr="003F07BC">
        <w:rPr>
          <w:lang w:val="en-US"/>
        </w:rPr>
        <w:t>Department of Nuclear Engineering, Kyoto University, Nishikyo, Kyoto, 615-8540, Japan</w:t>
      </w:r>
    </w:p>
    <w:p w14:paraId="10E08281" w14:textId="1E9330DC" w:rsidR="00E71C34" w:rsidRPr="00E831AA" w:rsidRDefault="00E71C34" w:rsidP="00E71C34">
      <w:pPr>
        <w:jc w:val="center"/>
        <w:rPr>
          <w:lang w:val="en-US"/>
        </w:rPr>
      </w:pPr>
      <w:r w:rsidRPr="00E831AA">
        <w:rPr>
          <w:vertAlign w:val="superscript"/>
          <w:lang w:val="en-US"/>
        </w:rPr>
        <w:t>3</w:t>
      </w:r>
      <w:r w:rsidR="003F07BC" w:rsidRPr="003F07BC">
        <w:rPr>
          <w:lang w:val="en-US"/>
        </w:rPr>
        <w:t xml:space="preserve">Korea Institute of Fusion Energy, Daejeon 34133, Korea  </w:t>
      </w:r>
    </w:p>
    <w:p w14:paraId="0FFB51B4" w14:textId="4A5668E7" w:rsidR="00E71C34" w:rsidRPr="00E831AA" w:rsidRDefault="003F07BC" w:rsidP="00E71C34">
      <w:pPr>
        <w:jc w:val="center"/>
        <w:rPr>
          <w:lang w:val="en-US"/>
        </w:rPr>
      </w:pPr>
      <w:r>
        <w:rPr>
          <w:lang w:val="en-US"/>
        </w:rPr>
        <w:t>funaba.hisamichi@nifs.ac.jp</w:t>
      </w:r>
    </w:p>
    <w:p w14:paraId="377A1AC4" w14:textId="77777777" w:rsidR="00E71C34" w:rsidRPr="00E831AA" w:rsidRDefault="00E71C34" w:rsidP="00E71C34">
      <w:pPr>
        <w:jc w:val="center"/>
        <w:rPr>
          <w:lang w:val="en-US"/>
        </w:rPr>
      </w:pPr>
    </w:p>
    <w:p w14:paraId="6261A9C4" w14:textId="02596569" w:rsidR="00E71C34" w:rsidRDefault="004615B3" w:rsidP="004615B3">
      <w:pPr>
        <w:rPr>
          <w:b/>
          <w:bCs/>
          <w:lang w:val="en-US"/>
        </w:rPr>
      </w:pPr>
      <w:r w:rsidRPr="004615B3">
        <w:rPr>
          <w:b/>
          <w:bCs/>
          <w:lang w:val="en-US"/>
        </w:rPr>
        <w:t>A</w:t>
      </w:r>
      <w:r>
        <w:rPr>
          <w:b/>
          <w:bCs/>
          <w:lang w:val="en-US"/>
        </w:rPr>
        <w:t>bstract</w:t>
      </w:r>
    </w:p>
    <w:p w14:paraId="56DC13B3" w14:textId="0ABB5EA2" w:rsidR="002D3AD2" w:rsidRDefault="002D3AD2" w:rsidP="002D3AD2">
      <w:pPr>
        <w:pStyle w:val="text"/>
        <w:rPr>
          <w:rFonts w:eastAsia="Times New Roman"/>
        </w:rPr>
      </w:pPr>
      <w:r>
        <w:t xml:space="preserve">Real-time measurement of the spatial profiles of </w:t>
      </w:r>
      <w:r>
        <w:rPr>
          <w:rFonts w:ascii="Century" w:hAnsi="Century"/>
          <w:lang w:val="en-GB"/>
        </w:rPr>
        <w:t xml:space="preserve">the electron </w:t>
      </w:r>
      <w:r w:rsidRPr="00AC49E4">
        <w:rPr>
          <w:rFonts w:ascii="Century" w:hAnsi="Century"/>
          <w:lang w:val="en-GB"/>
        </w:rPr>
        <w:t>temperature and density</w:t>
      </w:r>
      <w:r>
        <w:rPr>
          <w:rFonts w:ascii="Century" w:hAnsi="Century"/>
          <w:lang w:val="en-GB"/>
        </w:rPr>
        <w:t xml:space="preserve"> </w:t>
      </w:r>
      <w:r w:rsidRPr="00AC49E4">
        <w:rPr>
          <w:rFonts w:ascii="Century" w:hAnsi="Century"/>
          <w:lang w:val="en-GB"/>
        </w:rPr>
        <w:t xml:space="preserve"> </w:t>
      </w:r>
      <w:r>
        <w:rPr>
          <w:rFonts w:ascii="Century" w:hAnsi="Century"/>
          <w:lang w:val="en-GB"/>
        </w:rPr>
        <w:t xml:space="preserve">is required for the Thomson scattering system </w:t>
      </w:r>
      <w:r>
        <w:t xml:space="preserve">on the </w:t>
      </w:r>
      <w:r>
        <w:rPr>
          <w:rFonts w:eastAsia="Times New Roman"/>
        </w:rPr>
        <w:t xml:space="preserve">Large Helical Device. </w:t>
      </w:r>
      <w:r>
        <w:rPr>
          <w:lang w:eastAsia="ja-JP"/>
        </w:rPr>
        <w:t xml:space="preserve">The </w:t>
      </w:r>
      <w:r>
        <w:t xml:space="preserve">real-time data processing is </w:t>
      </w:r>
      <w:r w:rsidR="000B1C73">
        <w:t>made</w:t>
      </w:r>
      <w:r>
        <w:t xml:space="preserve"> by the new </w:t>
      </w:r>
      <w:r>
        <w:rPr>
          <w:lang w:eastAsia="ja-JP"/>
        </w:rPr>
        <w:t xml:space="preserve">fast digitizers and the RTRetrieve data acquisition system. </w:t>
      </w:r>
      <w:r w:rsidR="00C87596">
        <w:rPr>
          <w:lang w:eastAsia="ja-JP"/>
        </w:rPr>
        <w:t xml:space="preserve">Although the calculation time of </w:t>
      </w:r>
      <w:r w:rsidR="00C87596">
        <w:rPr>
          <w:rFonts w:ascii="Century" w:hAnsi="Century"/>
          <w:lang w:val="en-GB"/>
        </w:rPr>
        <w:t xml:space="preserve">the electron </w:t>
      </w:r>
      <w:r w:rsidR="00C87596" w:rsidRPr="00AC49E4">
        <w:rPr>
          <w:rFonts w:ascii="Century" w:hAnsi="Century"/>
          <w:lang w:val="en-GB"/>
        </w:rPr>
        <w:t>temperature and density</w:t>
      </w:r>
      <w:r w:rsidR="00C87596">
        <w:rPr>
          <w:lang w:eastAsia="ja-JP"/>
        </w:rPr>
        <w:t xml:space="preserve"> is </w:t>
      </w:r>
      <w:r w:rsidR="00F9018E">
        <w:rPr>
          <w:lang w:eastAsia="ja-JP"/>
        </w:rPr>
        <w:t>almost</w:t>
      </w:r>
      <w:r w:rsidR="00C87596">
        <w:rPr>
          <w:lang w:eastAsia="ja-JP"/>
        </w:rPr>
        <w:t xml:space="preserve"> 1</w:t>
      </w:r>
      <w:r w:rsidR="00404508">
        <w:rPr>
          <w:lang w:eastAsia="ja-JP"/>
        </w:rPr>
        <w:t>8</w:t>
      </w:r>
      <w:r w:rsidR="00404508">
        <w:rPr>
          <w:rFonts w:hint="eastAsia"/>
          <w:lang w:eastAsia="ja-JP"/>
        </w:rPr>
        <w:t xml:space="preserve"> </w:t>
      </w:r>
      <w:r w:rsidR="00C87596">
        <w:rPr>
          <w:lang w:eastAsia="ja-JP"/>
        </w:rPr>
        <w:t>ms, t</w:t>
      </w:r>
      <w:r>
        <w:rPr>
          <w:lang w:eastAsia="ja-JP"/>
        </w:rPr>
        <w:t xml:space="preserve">he total delay time from the laser pulse to the </w:t>
      </w:r>
      <w:r w:rsidR="00C87596">
        <w:rPr>
          <w:lang w:eastAsia="ja-JP"/>
        </w:rPr>
        <w:t xml:space="preserve">output of the results </w:t>
      </w:r>
      <w:r w:rsidR="00C87596">
        <w:rPr>
          <w:rFonts w:ascii="Century" w:hAnsi="Century"/>
          <w:lang w:val="en-GB"/>
        </w:rPr>
        <w:t xml:space="preserve">is </w:t>
      </w:r>
      <w:r w:rsidR="006636A0">
        <w:rPr>
          <w:rFonts w:ascii="Century" w:hAnsi="Century"/>
          <w:lang w:val="en-GB"/>
        </w:rPr>
        <w:t>up to</w:t>
      </w:r>
      <w:r w:rsidR="00C87596">
        <w:rPr>
          <w:rFonts w:ascii="Century" w:hAnsi="Century"/>
          <w:lang w:val="en-GB"/>
        </w:rPr>
        <w:t xml:space="preserve"> 100 ms. This delay time is enough for the </w:t>
      </w:r>
      <w:r w:rsidR="00C87596" w:rsidRPr="00D43461">
        <w:t>ASTI</w:t>
      </w:r>
      <w:r w:rsidR="00C87596">
        <w:t xml:space="preserve"> system, which is </w:t>
      </w:r>
      <w:r w:rsidR="00C87596" w:rsidRPr="00D43461">
        <w:t>a data assimilation system for integrated transport simulation of fusion plasma</w:t>
      </w:r>
      <w:r w:rsidR="00C87596">
        <w:t xml:space="preserve">. </w:t>
      </w:r>
    </w:p>
    <w:p w14:paraId="2D8E2427" w14:textId="77777777" w:rsidR="003F07BC" w:rsidRDefault="003F07BC" w:rsidP="00690323">
      <w:pPr>
        <w:jc w:val="center"/>
        <w:rPr>
          <w:lang w:val="en-US"/>
        </w:rPr>
      </w:pPr>
    </w:p>
    <w:p w14:paraId="51FE2909" w14:textId="4C846370" w:rsidR="003F07BC" w:rsidRPr="004E5590" w:rsidRDefault="003F07BC" w:rsidP="003F07BC">
      <w:pPr>
        <w:pStyle w:val="Headlines2"/>
        <w:numPr>
          <w:ilvl w:val="0"/>
          <w:numId w:val="0"/>
        </w:numPr>
      </w:pPr>
      <w:r>
        <w:t xml:space="preserve">1. </w:t>
      </w:r>
      <w:r w:rsidRPr="00E831AA">
        <w:t>INTRODUCTION</w:t>
      </w:r>
    </w:p>
    <w:p w14:paraId="584D029A" w14:textId="7FE38A38" w:rsidR="00395BB5" w:rsidRPr="000D4515" w:rsidRDefault="003F07BC" w:rsidP="000D4515">
      <w:pPr>
        <w:pStyle w:val="07paragraphs"/>
        <w:tabs>
          <w:tab w:val="left" w:pos="426"/>
        </w:tabs>
        <w:rPr>
          <w:rFonts w:ascii="Times New Roman" w:hAnsi="Times New Roman" w:cs="Times New Roman"/>
          <w:sz w:val="24"/>
          <w:szCs w:val="24"/>
          <w:lang w:val="el-GR"/>
        </w:rPr>
      </w:pPr>
      <w:r w:rsidRPr="004E5590">
        <w:rPr>
          <w:rFonts w:ascii="Times New Roman" w:hAnsi="Times New Roman" w:cs="Times New Roman"/>
          <w:sz w:val="24"/>
          <w:szCs w:val="24"/>
        </w:rPr>
        <w:tab/>
      </w:r>
      <w:r w:rsidR="000D4515">
        <w:rPr>
          <w:rFonts w:ascii="Times New Roman" w:hAnsi="Times New Roman" w:cs="Times New Roman"/>
          <w:sz w:val="24"/>
          <w:szCs w:val="24"/>
        </w:rPr>
        <w:t>R</w:t>
      </w:r>
      <w:r w:rsidR="002B5E50" w:rsidRPr="00395BB5">
        <w:rPr>
          <w:rFonts w:ascii="Times New Roman" w:hAnsi="Times New Roman" w:cs="Times New Roman"/>
          <w:sz w:val="24"/>
          <w:szCs w:val="24"/>
          <w:lang w:val="el-GR"/>
        </w:rPr>
        <w:t xml:space="preserve">al-time information of the electron temperature, </w:t>
      </w:r>
      <w:r w:rsidR="00EF642F" w:rsidRPr="00395BB5">
        <w:rPr>
          <w:rFonts w:ascii="Times New Roman" w:eastAsia="ＭＳ 明朝" w:hAnsi="Times New Roman" w:cs="Times New Roman"/>
          <w:i/>
          <w:sz w:val="24"/>
          <w:szCs w:val="24"/>
          <w:lang w:eastAsia="ja-JP"/>
        </w:rPr>
        <w:t>T</w:t>
      </w:r>
      <w:r w:rsidR="00EF642F" w:rsidRPr="00395BB5">
        <w:rPr>
          <w:rFonts w:ascii="Times New Roman" w:eastAsia="ＭＳ 明朝" w:hAnsi="Times New Roman" w:cs="Times New Roman"/>
          <w:sz w:val="24"/>
          <w:szCs w:val="24"/>
          <w:vertAlign w:val="subscript"/>
          <w:lang w:eastAsia="ja-JP"/>
        </w:rPr>
        <w:t>e</w:t>
      </w:r>
      <w:r w:rsidR="002B5E50" w:rsidRPr="00395BB5">
        <w:rPr>
          <w:rFonts w:ascii="Times New Roman" w:hAnsi="Times New Roman" w:cs="Times New Roman"/>
          <w:sz w:val="24"/>
          <w:szCs w:val="24"/>
          <w:lang w:val="el-GR"/>
        </w:rPr>
        <w:t xml:space="preserve">, and the electron density, </w:t>
      </w:r>
      <w:r w:rsidR="00EF642F" w:rsidRPr="00395BB5">
        <w:rPr>
          <w:rFonts w:ascii="Times New Roman" w:eastAsia="ＭＳ 明朝" w:hAnsi="Times New Roman" w:cs="Times New Roman"/>
          <w:i/>
          <w:sz w:val="24"/>
          <w:szCs w:val="24"/>
          <w:lang w:eastAsia="ja-JP"/>
        </w:rPr>
        <w:t>n</w:t>
      </w:r>
      <w:r w:rsidR="00EF642F" w:rsidRPr="00395BB5">
        <w:rPr>
          <w:rFonts w:ascii="Times New Roman" w:eastAsia="ＭＳ 明朝" w:hAnsi="Times New Roman" w:cs="Times New Roman"/>
          <w:sz w:val="24"/>
          <w:szCs w:val="24"/>
          <w:vertAlign w:val="subscript"/>
          <w:lang w:eastAsia="ja-JP"/>
        </w:rPr>
        <w:t>e</w:t>
      </w:r>
      <w:r w:rsidR="002B5E50" w:rsidRPr="00395BB5">
        <w:rPr>
          <w:rFonts w:ascii="Times New Roman" w:hAnsi="Times New Roman" w:cs="Times New Roman"/>
          <w:sz w:val="24"/>
          <w:szCs w:val="24"/>
          <w:lang w:val="el-GR"/>
        </w:rPr>
        <w:t xml:space="preserve">, profiles can be used for evaluating or controlling the heating profiles, the magnetic configurations, the divertor detachment, and so on </w:t>
      </w:r>
      <w:r w:rsidR="00EF642F" w:rsidRPr="00395BB5">
        <w:rPr>
          <w:rFonts w:ascii="Times New Roman" w:hAnsi="Times New Roman" w:cs="Times New Roman"/>
          <w:sz w:val="24"/>
          <w:szCs w:val="24"/>
          <w:lang w:val="el-GR" w:eastAsia="ja-JP"/>
        </w:rPr>
        <w:t xml:space="preserve">(Laggner, </w:t>
      </w:r>
      <w:r w:rsidR="003D6B22" w:rsidRPr="00395BB5">
        <w:rPr>
          <w:rFonts w:ascii="Times New Roman" w:hAnsi="Times New Roman" w:cs="Times New Roman"/>
          <w:sz w:val="24"/>
          <w:szCs w:val="24"/>
          <w:shd w:val="clear" w:color="auto" w:fill="FFFFFF"/>
        </w:rPr>
        <w:t>et al.</w:t>
      </w:r>
      <w:r w:rsidR="00EF642F" w:rsidRPr="00395BB5">
        <w:rPr>
          <w:rFonts w:ascii="Times New Roman" w:hAnsi="Times New Roman" w:cs="Times New Roman"/>
          <w:sz w:val="24"/>
          <w:szCs w:val="24"/>
          <w:lang w:val="el-GR" w:eastAsia="ja-JP"/>
        </w:rPr>
        <w:t xml:space="preserve">, 2019, Eldon, </w:t>
      </w:r>
      <w:r w:rsidR="003D6B22" w:rsidRPr="00395BB5">
        <w:rPr>
          <w:rFonts w:ascii="Times New Roman" w:hAnsi="Times New Roman" w:cs="Times New Roman"/>
          <w:sz w:val="24"/>
          <w:szCs w:val="24"/>
          <w:shd w:val="clear" w:color="auto" w:fill="FFFFFF"/>
        </w:rPr>
        <w:t>et al.</w:t>
      </w:r>
      <w:r w:rsidR="00EF642F" w:rsidRPr="00395BB5">
        <w:rPr>
          <w:rFonts w:ascii="Times New Roman" w:hAnsi="Times New Roman" w:cs="Times New Roman"/>
          <w:sz w:val="24"/>
          <w:szCs w:val="24"/>
          <w:lang w:val="el-GR" w:eastAsia="ja-JP"/>
        </w:rPr>
        <w:t>, 2017)</w:t>
      </w:r>
      <w:r w:rsidR="003D6B22" w:rsidRPr="00395BB5">
        <w:rPr>
          <w:rFonts w:ascii="Times New Roman" w:hAnsi="Times New Roman" w:cs="Times New Roman"/>
          <w:sz w:val="24"/>
          <w:szCs w:val="24"/>
          <w:lang w:val="el-GR" w:eastAsia="ja-JP"/>
        </w:rPr>
        <w:t xml:space="preserve">. </w:t>
      </w:r>
      <w:r w:rsidR="000D4515">
        <w:rPr>
          <w:rFonts w:ascii="Times New Roman" w:hAnsi="Times New Roman" w:cs="Times New Roman"/>
          <w:sz w:val="24"/>
          <w:szCs w:val="24"/>
          <w:lang w:val="el-GR" w:eastAsia="ja-JP"/>
        </w:rPr>
        <w:t xml:space="preserve">For example, </w:t>
      </w:r>
      <w:r w:rsidR="000D4515">
        <w:rPr>
          <w:rFonts w:ascii="Times New Roman" w:hAnsi="Times New Roman" w:cs="Times New Roman"/>
          <w:sz w:val="24"/>
          <w:szCs w:val="24"/>
          <w:lang w:val="el-GR"/>
        </w:rPr>
        <w:t>i</w:t>
      </w:r>
      <w:r w:rsidR="002B5E50" w:rsidRPr="00583AF2">
        <w:rPr>
          <w:rFonts w:ascii="Times New Roman" w:hAnsi="Times New Roman" w:cs="Times New Roman"/>
          <w:sz w:val="24"/>
          <w:szCs w:val="24"/>
          <w:lang w:val="el-GR"/>
        </w:rPr>
        <w:t xml:space="preserve">n the real-time Thomson scattering system on KSTAR </w:t>
      </w:r>
      <w:r w:rsidR="003D6B22" w:rsidRPr="00583AF2">
        <w:rPr>
          <w:rFonts w:ascii="Times New Roman" w:hAnsi="Times New Roman" w:cs="Times New Roman"/>
          <w:sz w:val="24"/>
          <w:szCs w:val="24"/>
          <w:lang w:val="el-GR"/>
        </w:rPr>
        <w:t>(Lee</w:t>
      </w:r>
      <w:r w:rsidR="003D6B22" w:rsidRPr="00583AF2">
        <w:rPr>
          <w:rFonts w:ascii="Times New Roman" w:hAnsi="Times New Roman" w:cs="Times New Roman"/>
          <w:sz w:val="24"/>
          <w:szCs w:val="24"/>
          <w:shd w:val="clear" w:color="auto" w:fill="FFFFFF"/>
        </w:rPr>
        <w:t xml:space="preserve"> S-J, et al.</w:t>
      </w:r>
      <w:r w:rsidR="003D6B22" w:rsidRPr="00583AF2">
        <w:rPr>
          <w:rFonts w:ascii="Times New Roman" w:hAnsi="Times New Roman" w:cs="Times New Roman"/>
          <w:sz w:val="24"/>
          <w:szCs w:val="24"/>
          <w:lang w:val="el-GR" w:eastAsia="ja-JP"/>
        </w:rPr>
        <w:t xml:space="preserve">, 2020, </w:t>
      </w:r>
      <w:r w:rsidR="003D6B22" w:rsidRPr="00583AF2">
        <w:rPr>
          <w:rFonts w:ascii="Times New Roman" w:hAnsi="Times New Roman" w:cs="Times New Roman"/>
          <w:sz w:val="24"/>
          <w:szCs w:val="24"/>
          <w:lang w:val="el-GR"/>
        </w:rPr>
        <w:t>Lee</w:t>
      </w:r>
      <w:r w:rsidR="003D6B22" w:rsidRPr="00583AF2">
        <w:rPr>
          <w:rFonts w:ascii="Times New Roman" w:hAnsi="Times New Roman" w:cs="Times New Roman"/>
          <w:sz w:val="24"/>
          <w:szCs w:val="24"/>
          <w:shd w:val="clear" w:color="auto" w:fill="FFFFFF"/>
        </w:rPr>
        <w:t xml:space="preserve"> S-J, et al.</w:t>
      </w:r>
      <w:r w:rsidR="003D6B22" w:rsidRPr="00583AF2">
        <w:rPr>
          <w:rFonts w:ascii="Times New Roman" w:hAnsi="Times New Roman" w:cs="Times New Roman"/>
          <w:sz w:val="24"/>
          <w:szCs w:val="24"/>
          <w:lang w:val="el-GR" w:eastAsia="ja-JP"/>
        </w:rPr>
        <w:t xml:space="preserve">, 2021, </w:t>
      </w:r>
      <w:r w:rsidR="003D6B22" w:rsidRPr="00583AF2">
        <w:rPr>
          <w:rFonts w:ascii="Times New Roman" w:hAnsi="Times New Roman" w:cs="Times New Roman"/>
          <w:sz w:val="24"/>
          <w:szCs w:val="24"/>
          <w:lang w:val="el-GR"/>
        </w:rPr>
        <w:t>Lee</w:t>
      </w:r>
      <w:r w:rsidR="003D6B22" w:rsidRPr="00583AF2">
        <w:rPr>
          <w:rFonts w:ascii="Times New Roman" w:hAnsi="Times New Roman" w:cs="Times New Roman"/>
          <w:sz w:val="24"/>
          <w:szCs w:val="24"/>
          <w:shd w:val="clear" w:color="auto" w:fill="FFFFFF"/>
        </w:rPr>
        <w:t xml:space="preserve"> J-H, et al.</w:t>
      </w:r>
      <w:r w:rsidR="003D6B22" w:rsidRPr="00583AF2">
        <w:rPr>
          <w:rFonts w:ascii="Times New Roman" w:hAnsi="Times New Roman" w:cs="Times New Roman"/>
          <w:sz w:val="24"/>
          <w:szCs w:val="24"/>
          <w:lang w:val="el-GR" w:eastAsia="ja-JP"/>
        </w:rPr>
        <w:t>, 2023</w:t>
      </w:r>
      <w:r w:rsidR="003D6B22" w:rsidRPr="00583AF2">
        <w:rPr>
          <w:rFonts w:ascii="Times New Roman" w:hAnsi="Times New Roman" w:cs="Times New Roman"/>
          <w:sz w:val="24"/>
          <w:szCs w:val="24"/>
          <w:lang w:val="el-GR"/>
        </w:rPr>
        <w:t>)</w:t>
      </w:r>
      <w:r w:rsidR="002B5E50" w:rsidRPr="00583AF2">
        <w:rPr>
          <w:rFonts w:ascii="Times New Roman" w:hAnsi="Times New Roman" w:cs="Times New Roman"/>
          <w:sz w:val="24"/>
          <w:szCs w:val="24"/>
          <w:lang w:val="el-GR"/>
        </w:rPr>
        <w:t xml:space="preserve">, </w:t>
      </w:r>
      <w:r w:rsidR="003D6B22" w:rsidRPr="00583AF2">
        <w:rPr>
          <w:rFonts w:ascii="Times New Roman" w:eastAsia="ＭＳ 明朝" w:hAnsi="Times New Roman" w:cs="Times New Roman"/>
          <w:i/>
          <w:sz w:val="24"/>
          <w:szCs w:val="24"/>
          <w:lang w:eastAsia="ja-JP"/>
        </w:rPr>
        <w:t>T</w:t>
      </w:r>
      <w:r w:rsidR="003D6B22" w:rsidRPr="00583AF2">
        <w:rPr>
          <w:rFonts w:ascii="Times New Roman" w:eastAsia="ＭＳ 明朝" w:hAnsi="Times New Roman" w:cs="Times New Roman"/>
          <w:sz w:val="24"/>
          <w:szCs w:val="24"/>
          <w:vertAlign w:val="subscript"/>
          <w:lang w:eastAsia="ja-JP"/>
        </w:rPr>
        <w:t>e</w:t>
      </w:r>
      <w:r w:rsidR="002B5E50" w:rsidRPr="00583AF2">
        <w:rPr>
          <w:rFonts w:ascii="Times New Roman" w:hAnsi="Times New Roman" w:cs="Times New Roman"/>
          <w:sz w:val="24"/>
          <w:szCs w:val="24"/>
          <w:lang w:val="el-GR"/>
        </w:rPr>
        <w:t xml:space="preserve"> data are provided for the PCS (Plasma Control System). The GPU system is used for the data processing with Fourier transform and </w:t>
      </w:r>
      <w:r w:rsidR="003D6B22" w:rsidRPr="00583AF2">
        <w:rPr>
          <w:rFonts w:ascii="Times New Roman" w:eastAsia="ＭＳ 明朝" w:hAnsi="Times New Roman" w:cs="Times New Roman"/>
          <w:i/>
          <w:sz w:val="24"/>
          <w:szCs w:val="24"/>
          <w:lang w:eastAsia="ja-JP"/>
        </w:rPr>
        <w:t>T</w:t>
      </w:r>
      <w:r w:rsidR="003D6B22" w:rsidRPr="00583AF2">
        <w:rPr>
          <w:rFonts w:ascii="Times New Roman" w:eastAsia="ＭＳ 明朝" w:hAnsi="Times New Roman" w:cs="Times New Roman"/>
          <w:sz w:val="24"/>
          <w:szCs w:val="24"/>
          <w:vertAlign w:val="subscript"/>
          <w:lang w:eastAsia="ja-JP"/>
        </w:rPr>
        <w:t>e</w:t>
      </w:r>
      <w:r w:rsidR="003D6B22" w:rsidRPr="00583AF2">
        <w:rPr>
          <w:rFonts w:ascii="Times New Roman" w:hAnsi="Times New Roman" w:cs="Times New Roman"/>
          <w:sz w:val="24"/>
          <w:szCs w:val="24"/>
          <w:lang w:val="el-GR"/>
        </w:rPr>
        <w:t xml:space="preserve"> </w:t>
      </w:r>
      <w:r w:rsidR="002B5E50" w:rsidRPr="00583AF2">
        <w:rPr>
          <w:rFonts w:ascii="Times New Roman" w:hAnsi="Times New Roman" w:cs="Times New Roman"/>
          <w:sz w:val="24"/>
          <w:szCs w:val="24"/>
          <w:lang w:val="el-GR"/>
        </w:rPr>
        <w:t xml:space="preserve">calculation by the neural network. </w:t>
      </w:r>
      <w:r w:rsidR="00395BB5" w:rsidRPr="000D4515">
        <w:rPr>
          <w:rFonts w:ascii="Times New Roman" w:hAnsi="Times New Roman" w:cs="Times New Roman"/>
          <w:sz w:val="24"/>
          <w:szCs w:val="24"/>
          <w:lang w:eastAsia="ja-JP"/>
        </w:rPr>
        <w:t xml:space="preserve">Figure 1 shows </w:t>
      </w:r>
      <w:bookmarkStart w:id="0" w:name="_Hlk136356911"/>
      <w:r w:rsidR="00395BB5" w:rsidRPr="000D4515">
        <w:rPr>
          <w:rFonts w:ascii="Times New Roman" w:hAnsi="Times New Roman" w:cs="Times New Roman"/>
          <w:sz w:val="24"/>
          <w:szCs w:val="24"/>
          <w:lang w:eastAsia="ja-JP"/>
        </w:rPr>
        <w:t xml:space="preserve">a schematic diagram of </w:t>
      </w:r>
      <w:r w:rsidR="00413710">
        <w:rPr>
          <w:rFonts w:ascii="Times New Roman" w:hAnsi="Times New Roman" w:cs="Times New Roman"/>
          <w:sz w:val="24"/>
          <w:szCs w:val="24"/>
          <w:lang w:eastAsia="ja-JP"/>
        </w:rPr>
        <w:t>a</w:t>
      </w:r>
      <w:r w:rsidR="00395BB5" w:rsidRPr="000D4515">
        <w:rPr>
          <w:rFonts w:ascii="Times New Roman" w:hAnsi="Times New Roman" w:cs="Times New Roman"/>
          <w:sz w:val="24"/>
          <w:szCs w:val="24"/>
          <w:lang w:eastAsia="ja-JP"/>
        </w:rPr>
        <w:t xml:space="preserve"> real-time measurement by the Thomson scattering system</w:t>
      </w:r>
      <w:bookmarkEnd w:id="0"/>
      <w:r w:rsidR="00395BB5" w:rsidRPr="000D4515">
        <w:rPr>
          <w:rFonts w:ascii="Times New Roman" w:hAnsi="Times New Roman" w:cs="Times New Roman"/>
          <w:sz w:val="24"/>
          <w:szCs w:val="24"/>
          <w:lang w:eastAsia="ja-JP"/>
        </w:rPr>
        <w:t xml:space="preserve">. The scattered light from the plasma is dispersed by the polychromators and the signals are acquired by the fast digitizers. The data are transferred from the acquisition PC to the data analysis PC just after the acquisition of the signals. The calculation of </w:t>
      </w:r>
      <w:r w:rsidR="00395BB5" w:rsidRPr="000D4515">
        <w:rPr>
          <w:rFonts w:ascii="Times New Roman" w:eastAsia="ＭＳ 明朝" w:hAnsi="Times New Roman" w:cs="Times New Roman"/>
          <w:i/>
          <w:sz w:val="24"/>
          <w:szCs w:val="24"/>
          <w:lang w:eastAsia="ja-JP"/>
        </w:rPr>
        <w:t>T</w:t>
      </w:r>
      <w:r w:rsidR="00395BB5" w:rsidRPr="000D4515">
        <w:rPr>
          <w:rFonts w:ascii="Times New Roman" w:eastAsia="ＭＳ 明朝" w:hAnsi="Times New Roman" w:cs="Times New Roman"/>
          <w:sz w:val="24"/>
          <w:szCs w:val="24"/>
          <w:vertAlign w:val="subscript"/>
          <w:lang w:eastAsia="ja-JP"/>
        </w:rPr>
        <w:t>e</w:t>
      </w:r>
      <w:r w:rsidR="00395BB5" w:rsidRPr="000D4515">
        <w:rPr>
          <w:rFonts w:ascii="Times New Roman" w:hAnsi="Times New Roman" w:cs="Times New Roman"/>
          <w:sz w:val="24"/>
          <w:szCs w:val="24"/>
          <w:lang w:eastAsia="ja-JP"/>
        </w:rPr>
        <w:t xml:space="preserve"> and </w:t>
      </w:r>
      <w:r w:rsidR="00395BB5" w:rsidRPr="000D4515">
        <w:rPr>
          <w:rFonts w:ascii="Times New Roman" w:eastAsia="ＭＳ 明朝" w:hAnsi="Times New Roman" w:cs="Times New Roman"/>
          <w:i/>
          <w:sz w:val="24"/>
          <w:szCs w:val="24"/>
          <w:lang w:eastAsia="ja-JP"/>
        </w:rPr>
        <w:t>n</w:t>
      </w:r>
      <w:r w:rsidR="00395BB5" w:rsidRPr="000D4515">
        <w:rPr>
          <w:rFonts w:ascii="Times New Roman" w:eastAsia="ＭＳ 明朝" w:hAnsi="Times New Roman" w:cs="Times New Roman"/>
          <w:sz w:val="24"/>
          <w:szCs w:val="24"/>
          <w:vertAlign w:val="subscript"/>
          <w:lang w:eastAsia="ja-JP"/>
        </w:rPr>
        <w:t>e</w:t>
      </w:r>
      <w:r w:rsidR="00395BB5" w:rsidRPr="000D4515">
        <w:rPr>
          <w:rFonts w:ascii="Times New Roman" w:hAnsi="Times New Roman" w:cs="Times New Roman"/>
          <w:sz w:val="24"/>
          <w:szCs w:val="24"/>
          <w:lang w:eastAsia="ja-JP"/>
        </w:rPr>
        <w:t xml:space="preserve"> are made in real-time on the analysis PC. </w:t>
      </w:r>
    </w:p>
    <w:p w14:paraId="6C6B2B2D" w14:textId="0F2091CB" w:rsidR="000D4515" w:rsidRPr="00395BB5" w:rsidRDefault="00413710" w:rsidP="00FC7DCC">
      <w:pPr>
        <w:jc w:val="both"/>
        <w:rPr>
          <w:lang w:val="en-US" w:eastAsia="ja-JP"/>
        </w:rPr>
      </w:pPr>
      <w:r>
        <w:t xml:space="preserve">   </w:t>
      </w:r>
      <w:r w:rsidR="002D5686">
        <w:t xml:space="preserve"> </w:t>
      </w:r>
      <w:r w:rsidR="000D4515" w:rsidRPr="00F24025">
        <w:t>The</w:t>
      </w:r>
      <w:r w:rsidR="000D4515" w:rsidRPr="002B5E50">
        <w:t xml:space="preserve"> real-time measurement of the spatial profiles of </w:t>
      </w:r>
      <w:r w:rsidR="000D4515" w:rsidRPr="002B5E50">
        <w:rPr>
          <w:rFonts w:eastAsia="ＭＳ 明朝"/>
          <w:i/>
          <w:lang w:eastAsia="ja-JP"/>
        </w:rPr>
        <w:t>T</w:t>
      </w:r>
      <w:r w:rsidR="000D4515" w:rsidRPr="002B5E50">
        <w:rPr>
          <w:rFonts w:eastAsia="ＭＳ 明朝"/>
          <w:vertAlign w:val="subscript"/>
          <w:lang w:eastAsia="ja-JP"/>
        </w:rPr>
        <w:t>e</w:t>
      </w:r>
      <w:r w:rsidR="000D4515" w:rsidRPr="00153FA2">
        <w:t xml:space="preserve">, and </w:t>
      </w:r>
      <w:r w:rsidR="000D4515" w:rsidRPr="002B5E50">
        <w:rPr>
          <w:rFonts w:eastAsia="ＭＳ 明朝"/>
          <w:i/>
          <w:lang w:eastAsia="ja-JP"/>
        </w:rPr>
        <w:t>n</w:t>
      </w:r>
      <w:r w:rsidR="000D4515" w:rsidRPr="002B5E50">
        <w:rPr>
          <w:rFonts w:eastAsia="ＭＳ 明朝"/>
          <w:vertAlign w:val="subscript"/>
          <w:lang w:eastAsia="ja-JP"/>
        </w:rPr>
        <w:t>e</w:t>
      </w:r>
      <w:r w:rsidR="000D4515" w:rsidRPr="00153FA2">
        <w:t xml:space="preserve"> is required </w:t>
      </w:r>
      <w:r w:rsidR="00153FA2">
        <w:rPr>
          <w:lang w:eastAsia="ja-JP"/>
        </w:rPr>
        <w:t>for</w:t>
      </w:r>
      <w:r w:rsidR="000D4515" w:rsidRPr="00153FA2">
        <w:t xml:space="preserve"> the Thomson scattering diagnostics on </w:t>
      </w:r>
      <w:r w:rsidR="000D4515" w:rsidRPr="002B5E50">
        <w:t xml:space="preserve">the </w:t>
      </w:r>
      <w:r w:rsidR="000D4515" w:rsidRPr="002B5E50">
        <w:rPr>
          <w:rFonts w:eastAsia="Times New Roman"/>
        </w:rPr>
        <w:t>Large Helical Device (LHD)</w:t>
      </w:r>
      <w:r w:rsidR="000D4515">
        <w:rPr>
          <w:rFonts w:eastAsia="Times New Roman"/>
        </w:rPr>
        <w:t xml:space="preserve"> (Narihara,</w:t>
      </w:r>
      <w:r w:rsidR="000D4515">
        <w:t xml:space="preserve">  et al.,</w:t>
      </w:r>
      <w:r w:rsidR="000D4515">
        <w:rPr>
          <w:rFonts w:eastAsia="Times New Roman"/>
        </w:rPr>
        <w:t xml:space="preserve"> 2001, Yamada, et al., 2010) </w:t>
      </w:r>
      <w:r w:rsidR="00153FA2">
        <w:t>by</w:t>
      </w:r>
      <w:r w:rsidR="000D4515" w:rsidRPr="00153FA2">
        <w:t xml:space="preserve"> the </w:t>
      </w:r>
      <w:r w:rsidR="000D4515" w:rsidRPr="002B5E50">
        <w:t xml:space="preserve">ASTI system </w:t>
      </w:r>
      <w:r w:rsidR="000D4515" w:rsidRPr="000D4515">
        <w:t>(Assimilation System for Toroidal plasma Integrated simulation</w:t>
      </w:r>
      <w:r>
        <w:t xml:space="preserve">),  </w:t>
      </w:r>
      <w:r w:rsidRPr="00153FA2">
        <w:rPr>
          <w:lang w:eastAsia="ja-JP"/>
        </w:rPr>
        <w:t>which is developed in Kyoto University</w:t>
      </w:r>
      <w:r>
        <w:t xml:space="preserve"> (</w:t>
      </w:r>
      <w:r w:rsidR="000D4515">
        <w:t>Morishita, et al., 2022)</w:t>
      </w:r>
      <w:r w:rsidR="000D4515" w:rsidRPr="002B5E50">
        <w:rPr>
          <w:rFonts w:eastAsia="Times New Roman"/>
        </w:rPr>
        <w:t xml:space="preserve">. </w:t>
      </w:r>
      <w:r w:rsidRPr="000D4515">
        <w:rPr>
          <w:lang w:val="en-US" w:eastAsia="ja-JP"/>
        </w:rPr>
        <w:t xml:space="preserve">The experiments </w:t>
      </w:r>
      <w:r>
        <w:rPr>
          <w:lang w:val="en-US" w:eastAsia="ja-JP"/>
        </w:rPr>
        <w:t>of</w:t>
      </w:r>
      <w:r w:rsidRPr="000D4515">
        <w:rPr>
          <w:lang w:val="en-US" w:eastAsia="ja-JP"/>
        </w:rPr>
        <w:t xml:space="preserve"> the plasma control by ASTI started on LHD in 2022. </w:t>
      </w:r>
      <w:r>
        <w:rPr>
          <w:lang w:val="el-GR" w:eastAsia="en-US"/>
        </w:rPr>
        <w:t>It is considered that the following</w:t>
      </w:r>
      <w:r w:rsidRPr="002B5E50">
        <w:rPr>
          <w:lang w:val="el-GR" w:eastAsia="en-US"/>
        </w:rPr>
        <w:t xml:space="preserve"> control</w:t>
      </w:r>
      <w:r>
        <w:rPr>
          <w:lang w:val="el-GR" w:eastAsia="en-US"/>
        </w:rPr>
        <w:t>s become</w:t>
      </w:r>
      <w:r w:rsidRPr="002B5E50">
        <w:rPr>
          <w:lang w:val="el-GR" w:eastAsia="en-US"/>
        </w:rPr>
        <w:t xml:space="preserve"> possible by the ASTI system</w:t>
      </w:r>
      <w:r w:rsidR="009506A4">
        <w:rPr>
          <w:lang w:val="el-GR" w:eastAsia="en-US"/>
        </w:rPr>
        <w:t>:</w:t>
      </w:r>
      <w:r w:rsidRPr="002B5E50">
        <w:rPr>
          <w:lang w:val="el-GR" w:eastAsia="en-US"/>
        </w:rPr>
        <w:t xml:space="preserve"> (1) Real-time plasma control with the data from multiple diagnostics</w:t>
      </w:r>
      <w:r w:rsidR="00156762">
        <w:rPr>
          <w:lang w:val="el-GR" w:eastAsia="en-US"/>
        </w:rPr>
        <w:t>,</w:t>
      </w:r>
      <w:r w:rsidRPr="002B5E50">
        <w:rPr>
          <w:lang w:val="el-GR" w:eastAsia="en-US"/>
        </w:rPr>
        <w:t xml:space="preserve"> (2) Prediction of some phenomena (e.g., radiation collapse etc.) with the modeling of them.</w:t>
      </w:r>
      <w:r w:rsidR="00156762">
        <w:rPr>
          <w:lang w:val="el-GR" w:eastAsia="en-US"/>
        </w:rPr>
        <w:t xml:space="preserve"> </w:t>
      </w:r>
    </w:p>
    <w:p w14:paraId="5144DC42" w14:textId="77777777" w:rsidR="00C87596" w:rsidRPr="004E5590" w:rsidRDefault="00C87596" w:rsidP="00C87596">
      <w:pPr>
        <w:jc w:val="center"/>
        <w:rPr>
          <w:rFonts w:eastAsia="BIG5??"/>
          <w:lang w:eastAsia="zh-CN"/>
        </w:rPr>
      </w:pPr>
      <w:r>
        <w:rPr>
          <w:rFonts w:eastAsia="BIG5??" w:hint="eastAsia"/>
          <w:noProof/>
          <w:lang w:eastAsia="zh-CN"/>
        </w:rPr>
        <w:drawing>
          <wp:inline distT="0" distB="0" distL="0" distR="0" wp14:anchorId="44BD0C03" wp14:editId="0682E0B6">
            <wp:extent cx="4043548" cy="1866575"/>
            <wp:effectExtent l="0" t="0" r="0" b="635"/>
            <wp:docPr id="665531780"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31780" name="図 3" descr="ダイアグラム&#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243" cy="1881668"/>
                    </a:xfrm>
                    <a:prstGeom prst="rect">
                      <a:avLst/>
                    </a:prstGeom>
                    <a:noFill/>
                    <a:ln>
                      <a:noFill/>
                    </a:ln>
                  </pic:spPr>
                </pic:pic>
              </a:graphicData>
            </a:graphic>
          </wp:inline>
        </w:drawing>
      </w:r>
    </w:p>
    <w:p w14:paraId="59C2B98D" w14:textId="6E1CA119" w:rsidR="00C87596" w:rsidRDefault="001E2647" w:rsidP="00C87596">
      <w:pPr>
        <w:rPr>
          <w:b/>
          <w:sz w:val="20"/>
        </w:rPr>
      </w:pPr>
      <w:r>
        <w:rPr>
          <w:b/>
          <w:sz w:val="20"/>
        </w:rPr>
        <w:t xml:space="preserve">           </w:t>
      </w:r>
      <w:r w:rsidR="00C87596" w:rsidRPr="004E5590">
        <w:rPr>
          <w:b/>
          <w:sz w:val="20"/>
        </w:rPr>
        <w:t xml:space="preserve">Figure 1. </w:t>
      </w:r>
      <w:r w:rsidR="00413710">
        <w:rPr>
          <w:b/>
          <w:sz w:val="20"/>
        </w:rPr>
        <w:t>A</w:t>
      </w:r>
      <w:r w:rsidR="00413710" w:rsidRPr="00413710">
        <w:rPr>
          <w:b/>
          <w:sz w:val="20"/>
        </w:rPr>
        <w:t xml:space="preserve"> schematic diagram of a real-time measurement by the Thomson scattering system</w:t>
      </w:r>
      <w:r w:rsidR="00C87596" w:rsidRPr="004E5590">
        <w:rPr>
          <w:b/>
          <w:sz w:val="20"/>
        </w:rPr>
        <w:t>.</w:t>
      </w:r>
    </w:p>
    <w:p w14:paraId="28E618F5" w14:textId="4DE4DAEF" w:rsidR="002B5E50" w:rsidRDefault="000D4515" w:rsidP="00FC7DCC">
      <w:pPr>
        <w:jc w:val="both"/>
        <w:rPr>
          <w:lang w:val="el-GR" w:eastAsia="en-US"/>
        </w:rPr>
      </w:pPr>
      <w:r>
        <w:rPr>
          <w:rFonts w:hint="eastAsia"/>
          <w:lang w:val="en-US" w:eastAsia="ja-JP"/>
        </w:rPr>
        <w:lastRenderedPageBreak/>
        <w:t xml:space="preserve"> </w:t>
      </w:r>
      <w:r>
        <w:rPr>
          <w:lang w:val="en-US" w:eastAsia="ja-JP"/>
        </w:rPr>
        <w:t xml:space="preserve">   In this study, </w:t>
      </w:r>
      <w:r>
        <w:rPr>
          <w:lang w:val="el-GR" w:eastAsia="en-US"/>
        </w:rPr>
        <w:t>i</w:t>
      </w:r>
      <w:r w:rsidRPr="002B5E50">
        <w:rPr>
          <w:lang w:val="el-GR" w:eastAsia="en-US"/>
        </w:rPr>
        <w:t xml:space="preserve">t is intended to read the </w:t>
      </w:r>
      <w:r w:rsidR="002D5686">
        <w:rPr>
          <w:lang w:val="el-GR" w:eastAsia="en-US"/>
        </w:rPr>
        <w:t>Thomson scatter</w:t>
      </w:r>
      <w:r w:rsidR="005F14DC">
        <w:rPr>
          <w:lang w:val="el-GR" w:eastAsia="en-US"/>
        </w:rPr>
        <w:t xml:space="preserve">ing </w:t>
      </w:r>
      <w:r w:rsidRPr="002B5E50">
        <w:rPr>
          <w:lang w:val="el-GR" w:eastAsia="en-US"/>
        </w:rPr>
        <w:t>signals and to</w:t>
      </w:r>
      <w:r>
        <w:rPr>
          <w:lang w:val="el-GR" w:eastAsia="en-US"/>
        </w:rPr>
        <w:t xml:space="preserve"> </w:t>
      </w:r>
      <w:r w:rsidRPr="002B5E50">
        <w:rPr>
          <w:lang w:val="el-GR" w:eastAsia="en-US"/>
        </w:rPr>
        <w:t xml:space="preserve">calculate </w:t>
      </w:r>
      <w:r w:rsidRPr="002B5E50">
        <w:rPr>
          <w:rFonts w:eastAsia="ＭＳ 明朝"/>
          <w:i/>
          <w:lang w:eastAsia="ja-JP"/>
        </w:rPr>
        <w:t>T</w:t>
      </w:r>
      <w:r w:rsidRPr="002B5E50">
        <w:rPr>
          <w:rFonts w:eastAsia="ＭＳ 明朝"/>
          <w:vertAlign w:val="subscript"/>
          <w:lang w:eastAsia="ja-JP"/>
        </w:rPr>
        <w:t>e</w:t>
      </w:r>
      <w:r w:rsidRPr="002B5E50">
        <w:rPr>
          <w:lang w:val="el-GR" w:eastAsia="en-US"/>
        </w:rPr>
        <w:t xml:space="preserve"> and </w:t>
      </w:r>
      <w:r>
        <w:rPr>
          <w:rFonts w:eastAsia="ＭＳ 明朝"/>
          <w:i/>
          <w:lang w:eastAsia="ja-JP"/>
        </w:rPr>
        <w:t>n</w:t>
      </w:r>
      <w:r w:rsidRPr="002B5E50">
        <w:rPr>
          <w:rFonts w:eastAsia="ＭＳ 明朝"/>
          <w:vertAlign w:val="subscript"/>
          <w:lang w:eastAsia="ja-JP"/>
        </w:rPr>
        <w:t>e</w:t>
      </w:r>
      <w:r w:rsidRPr="002B5E50">
        <w:rPr>
          <w:lang w:val="el-GR" w:eastAsia="en-US"/>
        </w:rPr>
        <w:t xml:space="preserve"> in a few tens of milliseconds during plasma discharges</w:t>
      </w:r>
      <w:r w:rsidR="005F14DC">
        <w:rPr>
          <w:lang w:val="el-GR" w:eastAsia="en-US"/>
        </w:rPr>
        <w:t xml:space="preserve"> </w:t>
      </w:r>
      <w:r w:rsidR="005F14DC">
        <w:rPr>
          <w:rFonts w:eastAsia="Times New Roman"/>
        </w:rPr>
        <w:t>in order</w:t>
      </w:r>
      <w:r w:rsidR="005F14DC" w:rsidRPr="002B5E50">
        <w:rPr>
          <w:rFonts w:eastAsia="Times New Roman"/>
        </w:rPr>
        <w:t xml:space="preserve"> to predict and control the temporal development of the plasma parameters, such as </w:t>
      </w:r>
      <w:r w:rsidR="005F14DC" w:rsidRPr="002B5E50">
        <w:rPr>
          <w:rFonts w:eastAsia="ＭＳ 明朝"/>
          <w:i/>
          <w:lang w:eastAsia="ja-JP"/>
        </w:rPr>
        <w:t>T</w:t>
      </w:r>
      <w:r w:rsidR="005F14DC" w:rsidRPr="002B5E50">
        <w:rPr>
          <w:rFonts w:eastAsia="ＭＳ 明朝"/>
          <w:vertAlign w:val="subscript"/>
          <w:lang w:eastAsia="ja-JP"/>
        </w:rPr>
        <w:t>e</w:t>
      </w:r>
      <w:r w:rsidR="005F14DC" w:rsidRPr="002B5E50">
        <w:t xml:space="preserve">  and </w:t>
      </w:r>
      <w:r w:rsidR="005F14DC" w:rsidRPr="002B5E50">
        <w:rPr>
          <w:rFonts w:eastAsia="ＭＳ 明朝"/>
          <w:i/>
          <w:lang w:eastAsia="ja-JP"/>
        </w:rPr>
        <w:t>n</w:t>
      </w:r>
      <w:r w:rsidR="005F14DC" w:rsidRPr="002B5E50">
        <w:rPr>
          <w:rFonts w:eastAsia="ＭＳ 明朝"/>
          <w:vertAlign w:val="subscript"/>
          <w:lang w:eastAsia="ja-JP"/>
        </w:rPr>
        <w:t>e</w:t>
      </w:r>
      <w:r w:rsidR="005F14DC" w:rsidRPr="002B5E50">
        <w:t xml:space="preserve">, through the transport simulation </w:t>
      </w:r>
      <w:r w:rsidR="005F14DC">
        <w:t>by</w:t>
      </w:r>
      <w:r w:rsidR="005F14DC" w:rsidRPr="002B5E50">
        <w:t xml:space="preserve"> t</w:t>
      </w:r>
      <w:r w:rsidR="005F14DC" w:rsidRPr="002B5E50">
        <w:rPr>
          <w:lang w:val="en-GB"/>
        </w:rPr>
        <w:t xml:space="preserve">he </w:t>
      </w:r>
      <w:r w:rsidR="005F14DC" w:rsidRPr="002B5E50">
        <w:t>ASTI system</w:t>
      </w:r>
      <w:r w:rsidRPr="002B5E50">
        <w:rPr>
          <w:lang w:val="el-GR" w:eastAsia="en-US"/>
        </w:rPr>
        <w:t xml:space="preserve">. The data processing and calculation time </w:t>
      </w:r>
      <w:r w:rsidR="005F14DC">
        <w:rPr>
          <w:lang w:val="el-GR" w:eastAsia="en-US"/>
        </w:rPr>
        <w:t>are recorded in detail and</w:t>
      </w:r>
      <w:r w:rsidRPr="002B5E50">
        <w:rPr>
          <w:lang w:val="el-GR" w:eastAsia="en-US"/>
        </w:rPr>
        <w:t xml:space="preserve"> adjusted for the real-time measurement.</w:t>
      </w:r>
      <w:r>
        <w:rPr>
          <w:lang w:val="el-GR" w:eastAsia="en-US"/>
        </w:rPr>
        <w:t xml:space="preserve"> </w:t>
      </w:r>
    </w:p>
    <w:p w14:paraId="1CCA6683" w14:textId="01178D09" w:rsidR="00C87596" w:rsidRPr="00404508" w:rsidRDefault="00395BB5" w:rsidP="00FC7DCC">
      <w:pPr>
        <w:pStyle w:val="Headlines2"/>
        <w:numPr>
          <w:ilvl w:val="0"/>
          <w:numId w:val="0"/>
        </w:numPr>
        <w:jc w:val="both"/>
        <w:rPr>
          <w:b w:val="0"/>
          <w:bCs w:val="0"/>
          <w:lang w:eastAsia="ja-JP"/>
        </w:rPr>
      </w:pPr>
      <w:r>
        <w:rPr>
          <w:b w:val="0"/>
          <w:bCs w:val="0"/>
          <w:lang w:eastAsia="ja-JP"/>
        </w:rPr>
        <w:t xml:space="preserve">   </w:t>
      </w:r>
      <w:r w:rsidR="00404508" w:rsidRPr="00404508">
        <w:rPr>
          <w:rFonts w:hint="eastAsia"/>
          <w:b w:val="0"/>
          <w:bCs w:val="0"/>
          <w:lang w:eastAsia="ja-JP"/>
        </w:rPr>
        <w:t>S</w:t>
      </w:r>
      <w:r w:rsidR="00404508" w:rsidRPr="00404508">
        <w:rPr>
          <w:b w:val="0"/>
          <w:bCs w:val="0"/>
          <w:lang w:eastAsia="ja-JP"/>
        </w:rPr>
        <w:t xml:space="preserve">ection </w:t>
      </w:r>
      <w:r w:rsidR="00404508">
        <w:rPr>
          <w:b w:val="0"/>
          <w:bCs w:val="0"/>
          <w:lang w:eastAsia="ja-JP"/>
        </w:rPr>
        <w:t xml:space="preserve">2 describes the </w:t>
      </w:r>
      <w:r w:rsidR="001E2647">
        <w:rPr>
          <w:b w:val="0"/>
          <w:bCs w:val="0"/>
          <w:lang w:eastAsia="ja-JP"/>
        </w:rPr>
        <w:t xml:space="preserve">systems for the </w:t>
      </w:r>
      <w:r w:rsidR="00404508">
        <w:rPr>
          <w:b w:val="0"/>
          <w:bCs w:val="0"/>
          <w:lang w:eastAsia="ja-JP"/>
        </w:rPr>
        <w:t>real-time data acquisition</w:t>
      </w:r>
      <w:r w:rsidR="001E2647">
        <w:rPr>
          <w:b w:val="0"/>
          <w:bCs w:val="0"/>
          <w:lang w:eastAsia="ja-JP"/>
        </w:rPr>
        <w:t xml:space="preserve"> and </w:t>
      </w:r>
      <w:r w:rsidR="005F5423">
        <w:rPr>
          <w:b w:val="0"/>
          <w:bCs w:val="0"/>
          <w:lang w:eastAsia="ja-JP"/>
        </w:rPr>
        <w:t xml:space="preserve">the </w:t>
      </w:r>
      <w:r w:rsidR="001E2647">
        <w:rPr>
          <w:b w:val="0"/>
          <w:bCs w:val="0"/>
          <w:lang w:eastAsia="ja-JP"/>
        </w:rPr>
        <w:t>analysis</w:t>
      </w:r>
      <w:r w:rsidR="00404508">
        <w:rPr>
          <w:b w:val="0"/>
          <w:bCs w:val="0"/>
          <w:lang w:eastAsia="ja-JP"/>
        </w:rPr>
        <w:t xml:space="preserve"> system. </w:t>
      </w:r>
      <w:r w:rsidR="00E24067">
        <w:rPr>
          <w:b w:val="0"/>
          <w:bCs w:val="0"/>
          <w:lang w:eastAsia="ja-JP"/>
        </w:rPr>
        <w:t xml:space="preserve">The results of the real-time </w:t>
      </w:r>
      <w:r w:rsidR="00FC7DCC">
        <w:rPr>
          <w:b w:val="0"/>
          <w:bCs w:val="0"/>
          <w:lang w:eastAsia="ja-JP"/>
        </w:rPr>
        <w:t xml:space="preserve"> m</w:t>
      </w:r>
      <w:r w:rsidR="00E24067">
        <w:rPr>
          <w:b w:val="0"/>
          <w:bCs w:val="0"/>
          <w:lang w:eastAsia="ja-JP"/>
        </w:rPr>
        <w:t xml:space="preserve">easurement are shown in Sec. 3. Section 4 is a conclusion. </w:t>
      </w:r>
    </w:p>
    <w:p w14:paraId="65288EE6" w14:textId="77777777" w:rsidR="00C87596" w:rsidRDefault="00C87596" w:rsidP="00FC7DCC">
      <w:pPr>
        <w:pStyle w:val="Headlines2"/>
        <w:numPr>
          <w:ilvl w:val="0"/>
          <w:numId w:val="0"/>
        </w:numPr>
        <w:jc w:val="both"/>
        <w:rPr>
          <w:lang w:eastAsia="ja-JP"/>
        </w:rPr>
      </w:pPr>
    </w:p>
    <w:p w14:paraId="145D506A" w14:textId="1BCB6684" w:rsidR="009C5BC3" w:rsidRPr="004E5590" w:rsidRDefault="009C5BC3" w:rsidP="00FC7DCC">
      <w:pPr>
        <w:pStyle w:val="Headlines2"/>
        <w:numPr>
          <w:ilvl w:val="0"/>
          <w:numId w:val="0"/>
        </w:numPr>
        <w:jc w:val="both"/>
      </w:pPr>
      <w:r>
        <w:rPr>
          <w:rFonts w:hint="eastAsia"/>
          <w:lang w:eastAsia="ja-JP"/>
        </w:rPr>
        <w:t>2</w:t>
      </w:r>
      <w:r>
        <w:t xml:space="preserve">. </w:t>
      </w:r>
      <w:r w:rsidRPr="009C5BC3">
        <w:t>MATERIALS AND METHODS</w:t>
      </w:r>
      <w:r>
        <w:t xml:space="preserve"> </w:t>
      </w:r>
    </w:p>
    <w:p w14:paraId="09FEA8B6" w14:textId="1896AA19" w:rsidR="005859AE" w:rsidRDefault="00395BB5" w:rsidP="005859AE">
      <w:pPr>
        <w:jc w:val="both"/>
        <w:rPr>
          <w:lang w:val="el-GR" w:eastAsia="en-US"/>
        </w:rPr>
      </w:pPr>
      <w:r>
        <w:rPr>
          <w:lang w:val="el-GR" w:eastAsia="en-US"/>
        </w:rPr>
        <w:t xml:space="preserve">    </w:t>
      </w:r>
      <w:r w:rsidR="00FC7DCC">
        <w:rPr>
          <w:lang w:val="el-GR" w:eastAsia="en-US"/>
        </w:rPr>
        <w:t xml:space="preserve">Although the LHD Thomson scattering system has 144 spatial points for measurement, </w:t>
      </w:r>
      <w:r w:rsidRPr="002B5E50">
        <w:rPr>
          <w:lang w:val="en-US" w:eastAsia="en-US"/>
        </w:rPr>
        <w:t>signals from 70 points are used for th</w:t>
      </w:r>
      <w:r w:rsidR="00FC7DCC">
        <w:rPr>
          <w:lang w:val="en-US" w:eastAsia="en-US"/>
        </w:rPr>
        <w:t>e</w:t>
      </w:r>
      <w:r w:rsidRPr="002B5E50">
        <w:rPr>
          <w:lang w:val="en-US" w:eastAsia="en-US"/>
        </w:rPr>
        <w:t xml:space="preserve"> real-time measurement.</w:t>
      </w:r>
      <w:r w:rsidR="00FC7DCC">
        <w:rPr>
          <w:lang w:val="en-US" w:eastAsia="en-US"/>
        </w:rPr>
        <w:t xml:space="preserve"> F</w:t>
      </w:r>
      <w:r w:rsidR="000914C7" w:rsidRPr="002B5E50">
        <w:rPr>
          <w:lang w:val="el-GR" w:eastAsia="en-US"/>
        </w:rPr>
        <w:t>ast digitizers</w:t>
      </w:r>
      <w:r w:rsidR="00FC7DCC">
        <w:rPr>
          <w:lang w:val="el-GR" w:eastAsia="en-US"/>
        </w:rPr>
        <w:t xml:space="preserve"> of the switched-capacitor type (TechnoAP APV85G32L)</w:t>
      </w:r>
      <w:r w:rsidR="000914C7" w:rsidRPr="002B5E50">
        <w:rPr>
          <w:lang w:val="el-GR" w:eastAsia="en-US"/>
        </w:rPr>
        <w:t xml:space="preserve">, which obtain the fast signals with their time development, are used. </w:t>
      </w:r>
      <w:r w:rsidR="000914C7">
        <w:rPr>
          <w:lang w:val="el-GR" w:eastAsia="en-US"/>
        </w:rPr>
        <w:t xml:space="preserve"> </w:t>
      </w:r>
      <w:r w:rsidR="006855F0">
        <w:rPr>
          <w:lang w:val="el-GR" w:eastAsia="en-US"/>
        </w:rPr>
        <w:t xml:space="preserve">These digitizers are installed for the </w:t>
      </w:r>
      <w:r w:rsidR="001110DA">
        <w:rPr>
          <w:lang w:val="el-GR" w:eastAsia="en-US"/>
        </w:rPr>
        <w:t xml:space="preserve">Thomson scattering </w:t>
      </w:r>
      <w:r w:rsidR="006855F0">
        <w:rPr>
          <w:lang w:val="el-GR" w:eastAsia="en-US"/>
        </w:rPr>
        <w:t xml:space="preserve">measurement with a high repetition rate laser of 20 kHz (Funaba, </w:t>
      </w:r>
      <w:r w:rsidR="00AA356F">
        <w:rPr>
          <w:lang w:val="el-GR" w:eastAsia="en-US"/>
        </w:rPr>
        <w:t xml:space="preserve">et al., </w:t>
      </w:r>
      <w:r w:rsidR="006855F0">
        <w:rPr>
          <w:lang w:val="el-GR" w:eastAsia="en-US"/>
        </w:rPr>
        <w:t xml:space="preserve">2022). </w:t>
      </w:r>
    </w:p>
    <w:p w14:paraId="432B72A1" w14:textId="6729230B" w:rsidR="005859AE" w:rsidRPr="005859AE" w:rsidRDefault="005859AE" w:rsidP="005859AE">
      <w:pPr>
        <w:jc w:val="both"/>
        <w:rPr>
          <w:lang w:val="el-GR" w:eastAsia="en-US"/>
        </w:rPr>
      </w:pPr>
      <w:r>
        <w:rPr>
          <w:lang w:val="el-GR" w:eastAsia="en-US"/>
        </w:rPr>
        <w:t xml:space="preserve">   </w:t>
      </w:r>
      <w:r w:rsidR="006855F0">
        <w:rPr>
          <w:lang w:val="el-GR" w:eastAsia="en-US"/>
        </w:rPr>
        <w:t>The data transmission process is shown in Fig. 2. The data are read by the analysis program through the RTRetrieve system</w:t>
      </w:r>
      <w:r w:rsidR="00C12426">
        <w:rPr>
          <w:lang w:val="el-GR" w:eastAsia="en-US"/>
        </w:rPr>
        <w:t xml:space="preserve"> (Nakanishi, et al., 2016)</w:t>
      </w:r>
      <w:r w:rsidR="006855F0">
        <w:rPr>
          <w:lang w:val="el-GR" w:eastAsia="en-US"/>
        </w:rPr>
        <w:t xml:space="preserve">. </w:t>
      </w:r>
      <w:r w:rsidRPr="005859AE">
        <w:rPr>
          <w:lang w:val="el-GR" w:eastAsia="en-US"/>
        </w:rPr>
        <w:t>The data transfer</w:t>
      </w:r>
      <w:r>
        <w:rPr>
          <w:lang w:val="el-GR" w:eastAsia="en-US"/>
        </w:rPr>
        <w:t>ring</w:t>
      </w:r>
      <w:r w:rsidRPr="005859AE">
        <w:rPr>
          <w:lang w:val="el-GR" w:eastAsia="en-US"/>
        </w:rPr>
        <w:t xml:space="preserve"> starts by the command</w:t>
      </w:r>
      <w:r>
        <w:rPr>
          <w:lang w:val="el-GR" w:eastAsia="en-US"/>
        </w:rPr>
        <w:t xml:space="preserve"> </w:t>
      </w:r>
      <w:r>
        <w:rPr>
          <w:rFonts w:hint="eastAsia"/>
          <w:lang w:val="el-GR" w:eastAsia="ja-JP"/>
        </w:rPr>
        <w:t>"</w:t>
      </w:r>
      <w:r w:rsidRPr="005859AE">
        <w:rPr>
          <w:lang w:val="el-GR" w:eastAsia="en-US"/>
        </w:rPr>
        <w:t>RTCtransfer</w:t>
      </w:r>
      <w:r>
        <w:rPr>
          <w:lang w:val="el-GR" w:eastAsia="en-US"/>
        </w:rPr>
        <w:t xml:space="preserve">" and </w:t>
      </w:r>
      <w:r w:rsidRPr="005859AE">
        <w:rPr>
          <w:lang w:val="el-GR" w:eastAsia="en-US"/>
        </w:rPr>
        <w:t xml:space="preserve"> </w:t>
      </w:r>
      <w:r>
        <w:rPr>
          <w:lang w:val="el-GR" w:eastAsia="en-US"/>
        </w:rPr>
        <w:t>t</w:t>
      </w:r>
      <w:r w:rsidRPr="005859AE">
        <w:rPr>
          <w:lang w:val="el-GR" w:eastAsia="en-US"/>
        </w:rPr>
        <w:t>he data are</w:t>
      </w:r>
      <w:r>
        <w:rPr>
          <w:lang w:val="el-GR" w:eastAsia="en-US"/>
        </w:rPr>
        <w:t xml:space="preserve"> </w:t>
      </w:r>
      <w:r w:rsidRPr="005859AE">
        <w:rPr>
          <w:lang w:val="el-GR" w:eastAsia="en-US"/>
        </w:rPr>
        <w:t xml:space="preserve">stored in the </w:t>
      </w:r>
      <w:r>
        <w:rPr>
          <w:lang w:val="el-GR" w:eastAsia="en-US"/>
        </w:rPr>
        <w:t xml:space="preserve">memory of the </w:t>
      </w:r>
      <w:r w:rsidRPr="005859AE">
        <w:rPr>
          <w:lang w:val="el-GR" w:eastAsia="en-US"/>
        </w:rPr>
        <w:t>analysis PC.</w:t>
      </w:r>
      <w:r>
        <w:rPr>
          <w:lang w:val="el-GR" w:eastAsia="en-US"/>
        </w:rPr>
        <w:t xml:space="preserve"> </w:t>
      </w:r>
      <w:r w:rsidRPr="005859AE">
        <w:rPr>
          <w:lang w:val="el-GR" w:eastAsia="en-US"/>
        </w:rPr>
        <w:t>The reading program reads the one</w:t>
      </w:r>
      <w:r>
        <w:rPr>
          <w:lang w:val="el-GR" w:eastAsia="en-US"/>
        </w:rPr>
        <w:t xml:space="preserve"> </w:t>
      </w:r>
      <w:r w:rsidRPr="005859AE">
        <w:rPr>
          <w:lang w:val="el-GR" w:eastAsia="en-US"/>
        </w:rPr>
        <w:t>channel data by the</w:t>
      </w:r>
      <w:r>
        <w:rPr>
          <w:lang w:val="el-GR" w:eastAsia="en-US"/>
        </w:rPr>
        <w:t xml:space="preserve"> </w:t>
      </w:r>
      <w:r>
        <w:rPr>
          <w:rFonts w:hint="eastAsia"/>
          <w:lang w:val="el-GR" w:eastAsia="ja-JP"/>
        </w:rPr>
        <w:t>"</w:t>
      </w:r>
      <w:r w:rsidRPr="005859AE">
        <w:rPr>
          <w:lang w:val="el-GR" w:eastAsia="en-US"/>
        </w:rPr>
        <w:t>RTCgetChannelData</w:t>
      </w:r>
      <w:r>
        <w:rPr>
          <w:lang w:val="el-GR" w:eastAsia="en-US"/>
        </w:rPr>
        <w:t>"</w:t>
      </w:r>
      <w:r w:rsidRPr="005859AE">
        <w:rPr>
          <w:lang w:val="el-GR" w:eastAsia="en-US"/>
        </w:rPr>
        <w:t xml:space="preserve"> command</w:t>
      </w:r>
      <w:r>
        <w:rPr>
          <w:lang w:val="el-GR" w:eastAsia="en-US"/>
        </w:rPr>
        <w:t xml:space="preserve">. The number of the data for one laser pulse is 32 channels times 12 digitizer boards. </w:t>
      </w:r>
      <w:r w:rsidRPr="005859AE">
        <w:rPr>
          <w:lang w:val="el-GR" w:eastAsia="en-US"/>
        </w:rPr>
        <w:t>The usual</w:t>
      </w:r>
      <w:r>
        <w:rPr>
          <w:lang w:val="el-GR" w:eastAsia="en-US"/>
        </w:rPr>
        <w:t>,  not dedicated</w:t>
      </w:r>
      <w:r w:rsidR="00160C0F">
        <w:rPr>
          <w:lang w:val="el-GR" w:eastAsia="en-US"/>
        </w:rPr>
        <w:t>,</w:t>
      </w:r>
      <w:r w:rsidRPr="005859AE">
        <w:rPr>
          <w:lang w:val="el-GR" w:eastAsia="en-US"/>
        </w:rPr>
        <w:t xml:space="preserve"> network is used</w:t>
      </w:r>
      <w:r>
        <w:rPr>
          <w:lang w:val="el-GR" w:eastAsia="en-US"/>
        </w:rPr>
        <w:t xml:space="preserve"> for the data transfer between the acquisition PC and the analysis PC. </w:t>
      </w:r>
    </w:p>
    <w:p w14:paraId="1A9A4329" w14:textId="6072A1F9" w:rsidR="005C0C8B" w:rsidRPr="005859AE" w:rsidRDefault="005859AE" w:rsidP="005859AE">
      <w:pPr>
        <w:jc w:val="both"/>
        <w:rPr>
          <w:lang w:val="el-GR" w:eastAsia="en-US"/>
        </w:rPr>
      </w:pPr>
      <w:r>
        <w:rPr>
          <w:lang w:val="el-GR" w:eastAsia="en-US"/>
        </w:rPr>
        <w:t xml:space="preserve">   </w:t>
      </w:r>
      <w:r w:rsidR="00241A03">
        <w:rPr>
          <w:lang w:val="el-GR" w:eastAsia="en-US"/>
        </w:rPr>
        <w:t xml:space="preserve">In the data analysis PC, the signals are integrated in time and </w:t>
      </w:r>
      <w:r w:rsidR="00241A03" w:rsidRPr="002B5E50">
        <w:rPr>
          <w:rFonts w:eastAsia="ＭＳ 明朝"/>
          <w:i/>
          <w:lang w:eastAsia="ja-JP"/>
        </w:rPr>
        <w:t>T</w:t>
      </w:r>
      <w:r w:rsidR="00241A03" w:rsidRPr="002B5E50">
        <w:rPr>
          <w:rFonts w:eastAsia="ＭＳ 明朝"/>
          <w:vertAlign w:val="subscript"/>
          <w:lang w:eastAsia="ja-JP"/>
        </w:rPr>
        <w:t>e</w:t>
      </w:r>
      <w:r w:rsidR="00241A03" w:rsidRPr="002B5E50">
        <w:rPr>
          <w:lang w:val="el-GR" w:eastAsia="en-US"/>
        </w:rPr>
        <w:t xml:space="preserve"> </w:t>
      </w:r>
      <w:r w:rsidR="00241A03">
        <w:rPr>
          <w:lang w:val="el-GR" w:eastAsia="en-US"/>
        </w:rPr>
        <w:t xml:space="preserve">is calculated by the </w:t>
      </w:r>
      <w:r w:rsidR="00241A03">
        <w:rPr>
          <w:rFonts w:ascii="Symbol" w:hAnsi="Symbol"/>
          <w:lang w:val="el-GR" w:eastAsia="en-US"/>
        </w:rPr>
        <w:t>c</w:t>
      </w:r>
      <w:r w:rsidR="00241A03" w:rsidRPr="00241A03">
        <w:rPr>
          <w:vertAlign w:val="superscript"/>
          <w:lang w:val="el-GR" w:eastAsia="en-US"/>
        </w:rPr>
        <w:t>2</w:t>
      </w:r>
      <w:r w:rsidR="00241A03">
        <w:rPr>
          <w:lang w:val="el-GR" w:eastAsia="en-US"/>
        </w:rPr>
        <w:t xml:space="preserve">-method. </w:t>
      </w:r>
      <w:r w:rsidR="00241A03">
        <w:rPr>
          <w:rFonts w:eastAsia="ＭＳ 明朝"/>
          <w:i/>
          <w:lang w:eastAsia="ja-JP"/>
        </w:rPr>
        <w:t>n</w:t>
      </w:r>
      <w:r w:rsidR="00241A03" w:rsidRPr="002B5E50">
        <w:rPr>
          <w:rFonts w:eastAsia="ＭＳ 明朝"/>
          <w:vertAlign w:val="subscript"/>
          <w:lang w:eastAsia="ja-JP"/>
        </w:rPr>
        <w:t>e</w:t>
      </w:r>
      <w:r w:rsidR="00241A03">
        <w:rPr>
          <w:rFonts w:eastAsia="ＭＳ 明朝"/>
          <w:vertAlign w:val="subscript"/>
          <w:lang w:eastAsia="ja-JP"/>
        </w:rPr>
        <w:t xml:space="preserve"> </w:t>
      </w:r>
      <w:r w:rsidR="00241A03">
        <w:rPr>
          <w:lang w:val="el-GR" w:eastAsia="en-US"/>
        </w:rPr>
        <w:t xml:space="preserve">is derivid with the calibration resulats of Raman scatterig. </w:t>
      </w:r>
    </w:p>
    <w:p w14:paraId="0AC466B8" w14:textId="4F235C57" w:rsidR="00D2180E" w:rsidRPr="004E5590" w:rsidRDefault="00D2180E" w:rsidP="00D2180E">
      <w:pPr>
        <w:jc w:val="center"/>
        <w:rPr>
          <w:rFonts w:eastAsia="BIG5??"/>
          <w:lang w:eastAsia="zh-CN"/>
        </w:rPr>
      </w:pPr>
      <w:r>
        <w:rPr>
          <w:noProof/>
          <w:lang w:val="en-US" w:eastAsia="en-US"/>
        </w:rPr>
        <w:drawing>
          <wp:inline distT="0" distB="0" distL="0" distR="0" wp14:anchorId="501BA452" wp14:editId="4BBA9AFE">
            <wp:extent cx="2478992" cy="3018049"/>
            <wp:effectExtent l="0" t="0" r="0" b="0"/>
            <wp:docPr id="390294646"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94646" name="図 1" descr="ダイアグラム&#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206" cy="3049963"/>
                    </a:xfrm>
                    <a:prstGeom prst="rect">
                      <a:avLst/>
                    </a:prstGeom>
                    <a:noFill/>
                    <a:ln>
                      <a:noFill/>
                    </a:ln>
                  </pic:spPr>
                </pic:pic>
              </a:graphicData>
            </a:graphic>
          </wp:inline>
        </w:drawing>
      </w:r>
    </w:p>
    <w:p w14:paraId="2A6B7172" w14:textId="76EBE399" w:rsidR="00956041" w:rsidRDefault="00D2180E" w:rsidP="00D2180E">
      <w:pPr>
        <w:pStyle w:val="11CapFigure"/>
        <w:tabs>
          <w:tab w:val="clear" w:pos="6521"/>
          <w:tab w:val="left" w:pos="6946"/>
        </w:tabs>
        <w:spacing w:before="0" w:after="0"/>
        <w:jc w:val="center"/>
        <w:rPr>
          <w:rFonts w:ascii="Times New Roman" w:hAnsi="Times New Roman" w:cs="Times New Roman"/>
          <w:b/>
          <w:sz w:val="20"/>
          <w:szCs w:val="24"/>
        </w:rPr>
      </w:pPr>
      <w:r w:rsidRPr="004E5590">
        <w:rPr>
          <w:rFonts w:ascii="Times New Roman" w:hAnsi="Times New Roman" w:cs="Times New Roman"/>
          <w:b/>
          <w:sz w:val="20"/>
          <w:szCs w:val="24"/>
        </w:rPr>
        <w:t xml:space="preserve">Figure </w:t>
      </w:r>
      <w:r w:rsidR="00C67650">
        <w:rPr>
          <w:rFonts w:ascii="Times New Roman" w:hAnsi="Times New Roman" w:cs="Times New Roman"/>
          <w:b/>
          <w:sz w:val="20"/>
          <w:szCs w:val="24"/>
        </w:rPr>
        <w:t>2</w:t>
      </w:r>
      <w:r w:rsidRPr="004E5590">
        <w:rPr>
          <w:rFonts w:ascii="Times New Roman" w:hAnsi="Times New Roman" w:cs="Times New Roman"/>
          <w:b/>
          <w:sz w:val="20"/>
          <w:szCs w:val="24"/>
        </w:rPr>
        <w:t xml:space="preserve">. </w:t>
      </w:r>
      <w:r w:rsidR="00C67650" w:rsidRPr="00C67650">
        <w:rPr>
          <w:rFonts w:ascii="Times New Roman" w:hAnsi="Times New Roman" w:cs="Times New Roman"/>
          <w:b/>
          <w:sz w:val="20"/>
          <w:szCs w:val="24"/>
        </w:rPr>
        <w:t xml:space="preserve">Real-time data acquisition by </w:t>
      </w:r>
      <w:r w:rsidR="006855F0">
        <w:rPr>
          <w:rFonts w:ascii="Times New Roman" w:hAnsi="Times New Roman" w:cs="Times New Roman"/>
          <w:b/>
          <w:sz w:val="20"/>
          <w:szCs w:val="24"/>
        </w:rPr>
        <w:t xml:space="preserve">the </w:t>
      </w:r>
      <w:r w:rsidR="00C67650" w:rsidRPr="00C67650">
        <w:rPr>
          <w:rFonts w:ascii="Times New Roman" w:hAnsi="Times New Roman" w:cs="Times New Roman"/>
          <w:b/>
          <w:sz w:val="20"/>
          <w:szCs w:val="24"/>
        </w:rPr>
        <w:t>RTRetrieve</w:t>
      </w:r>
      <w:r w:rsidR="006855F0">
        <w:rPr>
          <w:rFonts w:ascii="Times New Roman" w:hAnsi="Times New Roman" w:cs="Times New Roman"/>
          <w:b/>
          <w:sz w:val="20"/>
          <w:szCs w:val="24"/>
        </w:rPr>
        <w:t xml:space="preserve"> system</w:t>
      </w:r>
      <w:r w:rsidR="00C67650" w:rsidRPr="00C67650">
        <w:rPr>
          <w:rFonts w:ascii="Times New Roman" w:hAnsi="Times New Roman" w:cs="Times New Roman"/>
          <w:b/>
          <w:sz w:val="20"/>
          <w:szCs w:val="24"/>
        </w:rPr>
        <w:t xml:space="preserve"> </w:t>
      </w:r>
      <w:r w:rsidR="00C67650">
        <w:rPr>
          <w:rFonts w:ascii="Times New Roman" w:hAnsi="Times New Roman" w:cs="Times New Roman"/>
          <w:b/>
          <w:sz w:val="20"/>
          <w:szCs w:val="24"/>
        </w:rPr>
        <w:t xml:space="preserve">(Nakanishi, </w:t>
      </w:r>
      <w:r w:rsidR="00C12426">
        <w:rPr>
          <w:rFonts w:ascii="Times New Roman" w:hAnsi="Times New Roman" w:cs="Times New Roman"/>
          <w:b/>
          <w:sz w:val="20"/>
          <w:szCs w:val="24"/>
        </w:rPr>
        <w:t xml:space="preserve">et al., </w:t>
      </w:r>
      <w:r w:rsidR="00C67650">
        <w:rPr>
          <w:rFonts w:ascii="Times New Roman" w:hAnsi="Times New Roman" w:cs="Times New Roman"/>
          <w:b/>
          <w:sz w:val="20"/>
          <w:szCs w:val="24"/>
        </w:rPr>
        <w:t xml:space="preserve">2016) </w:t>
      </w:r>
      <w:r w:rsidR="00C67650" w:rsidRPr="00C67650">
        <w:rPr>
          <w:rFonts w:ascii="Times New Roman" w:hAnsi="Times New Roman" w:cs="Times New Roman"/>
          <w:b/>
          <w:sz w:val="20"/>
          <w:szCs w:val="24"/>
        </w:rPr>
        <w:t>on LHD</w:t>
      </w:r>
      <w:r w:rsidRPr="004E5590">
        <w:rPr>
          <w:rFonts w:ascii="Times New Roman" w:hAnsi="Times New Roman" w:cs="Times New Roman"/>
          <w:b/>
          <w:sz w:val="20"/>
          <w:szCs w:val="24"/>
        </w:rPr>
        <w:t xml:space="preserve">. </w:t>
      </w:r>
    </w:p>
    <w:p w14:paraId="18D6F747" w14:textId="77777777" w:rsidR="00956041" w:rsidRPr="00956041" w:rsidRDefault="00956041" w:rsidP="00D2180E">
      <w:pPr>
        <w:pStyle w:val="11CapFigure"/>
        <w:tabs>
          <w:tab w:val="clear" w:pos="6521"/>
          <w:tab w:val="left" w:pos="6946"/>
        </w:tabs>
        <w:spacing w:before="0" w:after="0"/>
        <w:jc w:val="center"/>
        <w:rPr>
          <w:rFonts w:ascii="Times New Roman" w:hAnsi="Times New Roman" w:cs="Times New Roman"/>
          <w:b/>
          <w:sz w:val="20"/>
          <w:szCs w:val="24"/>
        </w:rPr>
      </w:pPr>
    </w:p>
    <w:p w14:paraId="528765D5" w14:textId="2678845B" w:rsidR="00956041" w:rsidRPr="005859AE" w:rsidRDefault="00956041" w:rsidP="00956041">
      <w:pPr>
        <w:jc w:val="both"/>
        <w:rPr>
          <w:lang w:val="el-GR" w:eastAsia="en-US"/>
        </w:rPr>
      </w:pPr>
      <w:r>
        <w:rPr>
          <w:lang w:val="en-US" w:eastAsia="ja-JP"/>
        </w:rPr>
        <w:t xml:space="preserve">   As shown in Fig. 3, the </w:t>
      </w:r>
      <w:r w:rsidRPr="00EF7378">
        <w:rPr>
          <w:rFonts w:eastAsia="ＭＳ 明朝"/>
          <w:i/>
          <w:lang w:eastAsia="ja-JP"/>
        </w:rPr>
        <w:t>T</w:t>
      </w:r>
      <w:r w:rsidRPr="00EF7378">
        <w:rPr>
          <w:rFonts w:eastAsia="ＭＳ 明朝"/>
          <w:vertAlign w:val="subscript"/>
          <w:lang w:eastAsia="ja-JP"/>
        </w:rPr>
        <w:t>e</w:t>
      </w:r>
      <w:r>
        <w:rPr>
          <w:lang w:val="en-US"/>
        </w:rPr>
        <w:t xml:space="preserve"> and </w:t>
      </w:r>
      <w:r>
        <w:rPr>
          <w:rFonts w:eastAsia="ＭＳ 明朝"/>
          <w:i/>
          <w:lang w:eastAsia="ja-JP"/>
        </w:rPr>
        <w:t>n</w:t>
      </w:r>
      <w:r w:rsidRPr="00EF7378">
        <w:rPr>
          <w:rFonts w:eastAsia="ＭＳ 明朝"/>
          <w:vertAlign w:val="subscript"/>
          <w:lang w:eastAsia="ja-JP"/>
        </w:rPr>
        <w:t>e</w:t>
      </w:r>
      <w:r>
        <w:rPr>
          <w:lang w:val="en-US" w:eastAsia="ja-JP"/>
        </w:rPr>
        <w:t xml:space="preserve"> profiles are transmitted to a vector engine server SX-Aurora TSUBASA </w:t>
      </w:r>
      <w:r>
        <w:rPr>
          <w:rFonts w:hint="eastAsia"/>
          <w:lang w:eastAsia="ja-JP"/>
        </w:rPr>
        <w:t>i</w:t>
      </w:r>
      <w:r>
        <w:rPr>
          <w:lang w:eastAsia="ja-JP"/>
        </w:rPr>
        <w:t xml:space="preserve">n </w:t>
      </w:r>
      <w:r w:rsidRPr="003525A8">
        <w:rPr>
          <w:lang w:val="en-US" w:eastAsia="ja-JP"/>
        </w:rPr>
        <w:t>real-time</w:t>
      </w:r>
      <w:r>
        <w:rPr>
          <w:lang w:val="en-US" w:eastAsia="ja-JP"/>
        </w:rPr>
        <w:t xml:space="preserve"> by the </w:t>
      </w:r>
      <w:r w:rsidRPr="00750167">
        <w:rPr>
          <w:lang w:val="en-US" w:eastAsia="ja-JP"/>
        </w:rPr>
        <w:t>socket communication</w:t>
      </w:r>
      <w:r>
        <w:rPr>
          <w:lang w:val="en-US" w:eastAsia="ja-JP"/>
        </w:rPr>
        <w:t xml:space="preserve"> and used as inputs of the ASTI system. The output of the ASTI system is used for the control of the plasmas by the heating devices. The control of the electron cyclotron heating (ECH) system is connected to this system</w:t>
      </w:r>
      <w:r w:rsidR="004751C8">
        <w:rPr>
          <w:lang w:val="en-US" w:eastAsia="ja-JP"/>
        </w:rPr>
        <w:t xml:space="preserve"> at present</w:t>
      </w:r>
      <w:r>
        <w:rPr>
          <w:lang w:val="en-US" w:eastAsia="ja-JP"/>
        </w:rPr>
        <w:t xml:space="preserve">. Since the ASTI system read the data in 10 Hz, the required delay time is within 100 ms at </w:t>
      </w:r>
      <w:r w:rsidRPr="00D36095">
        <w:rPr>
          <w:lang w:val="en-US" w:eastAsia="ja-JP"/>
        </w:rPr>
        <w:t>present</w:t>
      </w:r>
      <w:r>
        <w:rPr>
          <w:lang w:val="en-US" w:eastAsia="ja-JP"/>
        </w:rPr>
        <w:t xml:space="preserve">. </w:t>
      </w:r>
      <w:r w:rsidR="00C60494">
        <w:rPr>
          <w:lang w:val="en-US" w:eastAsia="ja-JP"/>
        </w:rPr>
        <w:t xml:space="preserve">The input and output which are shown in the broken boxes in Fig. 2 are </w:t>
      </w:r>
      <w:r w:rsidR="005064B3">
        <w:rPr>
          <w:lang w:val="en-US" w:eastAsia="ja-JP"/>
        </w:rPr>
        <w:t xml:space="preserve">under planning and </w:t>
      </w:r>
      <w:r w:rsidR="00C60494">
        <w:rPr>
          <w:lang w:val="en-US" w:eastAsia="ja-JP"/>
        </w:rPr>
        <w:t xml:space="preserve">not installed. </w:t>
      </w:r>
    </w:p>
    <w:p w14:paraId="154DEA18" w14:textId="1BB3A710" w:rsidR="00956041" w:rsidRPr="004E5590" w:rsidRDefault="00956041" w:rsidP="00956041">
      <w:pPr>
        <w:jc w:val="center"/>
        <w:rPr>
          <w:rFonts w:eastAsia="BIG5??"/>
          <w:lang w:eastAsia="zh-CN"/>
        </w:rPr>
      </w:pPr>
      <w:r>
        <w:rPr>
          <w:noProof/>
          <w:lang w:val="en-US" w:eastAsia="ja-JP"/>
        </w:rPr>
        <w:lastRenderedPageBreak/>
        <w:drawing>
          <wp:inline distT="0" distB="0" distL="0" distR="0" wp14:anchorId="095B417A" wp14:editId="2562BEC2">
            <wp:extent cx="3574907" cy="1892227"/>
            <wp:effectExtent l="0" t="0" r="6985" b="0"/>
            <wp:docPr id="1925032138"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32138" name="図 1" descr="ダイアグラム&#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5000" cy="1902862"/>
                    </a:xfrm>
                    <a:prstGeom prst="rect">
                      <a:avLst/>
                    </a:prstGeom>
                    <a:noFill/>
                    <a:ln>
                      <a:noFill/>
                    </a:ln>
                  </pic:spPr>
                </pic:pic>
              </a:graphicData>
            </a:graphic>
          </wp:inline>
        </w:drawing>
      </w:r>
    </w:p>
    <w:p w14:paraId="505322BF" w14:textId="77777777" w:rsidR="008D4D0C" w:rsidRDefault="00956041" w:rsidP="00956041">
      <w:pPr>
        <w:pStyle w:val="11CapFigure"/>
        <w:tabs>
          <w:tab w:val="clear" w:pos="6521"/>
          <w:tab w:val="left" w:pos="6946"/>
        </w:tabs>
        <w:spacing w:before="0" w:after="0"/>
        <w:jc w:val="center"/>
        <w:rPr>
          <w:rFonts w:ascii="Times New Roman" w:hAnsi="Times New Roman" w:cs="Times New Roman"/>
          <w:b/>
          <w:sz w:val="20"/>
          <w:szCs w:val="24"/>
        </w:rPr>
      </w:pPr>
      <w:r w:rsidRPr="004E5590">
        <w:rPr>
          <w:rFonts w:ascii="Times New Roman" w:hAnsi="Times New Roman" w:cs="Times New Roman"/>
          <w:b/>
          <w:sz w:val="20"/>
          <w:szCs w:val="24"/>
        </w:rPr>
        <w:t xml:space="preserve">Figure </w:t>
      </w:r>
      <w:r>
        <w:rPr>
          <w:rFonts w:ascii="Times New Roman" w:hAnsi="Times New Roman" w:cs="Times New Roman"/>
          <w:b/>
          <w:sz w:val="20"/>
          <w:szCs w:val="24"/>
        </w:rPr>
        <w:t>3</w:t>
      </w:r>
      <w:r w:rsidRPr="004E5590">
        <w:rPr>
          <w:rFonts w:ascii="Times New Roman" w:hAnsi="Times New Roman" w:cs="Times New Roman"/>
          <w:b/>
          <w:sz w:val="20"/>
          <w:szCs w:val="24"/>
        </w:rPr>
        <w:t xml:space="preserve">. </w:t>
      </w:r>
      <w:r w:rsidR="008D4D0C">
        <w:rPr>
          <w:rFonts w:ascii="Times New Roman" w:hAnsi="Times New Roman" w:cs="Times New Roman"/>
          <w:b/>
          <w:sz w:val="20"/>
          <w:szCs w:val="24"/>
        </w:rPr>
        <w:t>A schematic diagram of inputs and outputs in the ASTI system</w:t>
      </w:r>
      <w:r w:rsidRPr="004E5590">
        <w:rPr>
          <w:rFonts w:ascii="Times New Roman" w:hAnsi="Times New Roman" w:cs="Times New Roman"/>
          <w:b/>
          <w:sz w:val="20"/>
          <w:szCs w:val="24"/>
        </w:rPr>
        <w:t>.</w:t>
      </w:r>
      <w:r w:rsidR="008D4D0C">
        <w:rPr>
          <w:rFonts w:ascii="Times New Roman" w:hAnsi="Times New Roman" w:cs="Times New Roman"/>
          <w:b/>
          <w:sz w:val="20"/>
          <w:szCs w:val="24"/>
        </w:rPr>
        <w:t xml:space="preserve"> </w:t>
      </w:r>
    </w:p>
    <w:p w14:paraId="691A6485" w14:textId="0BD354FA" w:rsidR="00956041" w:rsidRPr="008D4D0C" w:rsidRDefault="008D4D0C" w:rsidP="00956041">
      <w:pPr>
        <w:pStyle w:val="11CapFigure"/>
        <w:tabs>
          <w:tab w:val="clear" w:pos="6521"/>
          <w:tab w:val="left" w:pos="6946"/>
        </w:tabs>
        <w:spacing w:before="0" w:after="0"/>
        <w:jc w:val="center"/>
        <w:rPr>
          <w:rFonts w:ascii="Times New Roman" w:hAnsi="Times New Roman" w:cs="Times New Roman"/>
          <w:b/>
          <w:sz w:val="20"/>
          <w:szCs w:val="24"/>
        </w:rPr>
      </w:pPr>
      <w:r>
        <w:rPr>
          <w:rFonts w:ascii="Times New Roman" w:hAnsi="Times New Roman" w:cs="Times New Roman"/>
          <w:b/>
          <w:sz w:val="20"/>
          <w:szCs w:val="24"/>
        </w:rPr>
        <w:t xml:space="preserve">Inside </w:t>
      </w:r>
      <w:r w:rsidRPr="008D4D0C">
        <w:rPr>
          <w:rFonts w:ascii="Times New Roman" w:hAnsi="Times New Roman" w:cs="Times New Roman"/>
          <w:b/>
          <w:sz w:val="20"/>
          <w:szCs w:val="24"/>
        </w:rPr>
        <w:t>the broken boxes are under planning</w:t>
      </w:r>
      <w:r>
        <w:rPr>
          <w:rFonts w:ascii="Times New Roman" w:hAnsi="Times New Roman" w:cs="Times New Roman"/>
          <w:b/>
          <w:sz w:val="20"/>
          <w:szCs w:val="24"/>
        </w:rPr>
        <w:t>.</w:t>
      </w:r>
      <w:r w:rsidR="00956041" w:rsidRPr="004E5590">
        <w:rPr>
          <w:rFonts w:ascii="Times New Roman" w:hAnsi="Times New Roman" w:cs="Times New Roman"/>
          <w:b/>
          <w:sz w:val="20"/>
          <w:szCs w:val="24"/>
        </w:rPr>
        <w:t xml:space="preserve"> </w:t>
      </w:r>
    </w:p>
    <w:p w14:paraId="35E8FB6A" w14:textId="35D18F42" w:rsidR="00956041" w:rsidRDefault="00106673" w:rsidP="00106673">
      <w:pPr>
        <w:jc w:val="both"/>
        <w:rPr>
          <w:lang w:val="en-US" w:eastAsia="ja-JP"/>
        </w:rPr>
      </w:pPr>
      <w:r>
        <w:rPr>
          <w:lang w:val="en-US" w:eastAsia="ja-JP"/>
        </w:rPr>
        <w:t xml:space="preserve">   </w:t>
      </w:r>
    </w:p>
    <w:p w14:paraId="08CD1756" w14:textId="77777777" w:rsidR="00C67650" w:rsidRPr="004E5590" w:rsidRDefault="00C67650" w:rsidP="00C67650">
      <w:pPr>
        <w:pStyle w:val="Headlines2"/>
        <w:numPr>
          <w:ilvl w:val="0"/>
          <w:numId w:val="0"/>
        </w:numPr>
      </w:pPr>
      <w:r>
        <w:rPr>
          <w:lang w:eastAsia="ja-JP"/>
        </w:rPr>
        <w:t>3</w:t>
      </w:r>
      <w:r>
        <w:t xml:space="preserve">. </w:t>
      </w:r>
      <w:r w:rsidRPr="00E831AA">
        <w:t>RESULTS AND DISCUSSION</w:t>
      </w:r>
      <w:r w:rsidRPr="009C5BC3">
        <w:t xml:space="preserve"> </w:t>
      </w:r>
    </w:p>
    <w:p w14:paraId="5F5DA78E" w14:textId="3D87963E" w:rsidR="00FC2FF9" w:rsidRDefault="00C67650" w:rsidP="00FC2FF9">
      <w:pPr>
        <w:jc w:val="both"/>
        <w:rPr>
          <w:lang w:val="el-GR" w:eastAsia="en-US"/>
        </w:rPr>
      </w:pPr>
      <w:r>
        <w:rPr>
          <w:lang w:val="el-GR" w:eastAsia="en-US"/>
        </w:rPr>
        <w:t xml:space="preserve">     </w:t>
      </w:r>
      <w:r w:rsidR="00986E31">
        <w:rPr>
          <w:rFonts w:hint="eastAsia"/>
          <w:lang w:val="el-GR" w:eastAsia="ja-JP"/>
        </w:rPr>
        <w:t>T</w:t>
      </w:r>
      <w:r w:rsidR="00986E31">
        <w:rPr>
          <w:lang w:val="el-GR" w:eastAsia="ja-JP"/>
        </w:rPr>
        <w:t xml:space="preserve">he real-time measurement </w:t>
      </w:r>
      <w:r w:rsidR="00986E31" w:rsidRPr="008A14B7">
        <w:rPr>
          <w:lang w:eastAsia="en-US"/>
        </w:rPr>
        <w:t>by the Thomson scattering diagnostics</w:t>
      </w:r>
      <w:r w:rsidR="00986E31">
        <w:rPr>
          <w:lang w:val="el-GR" w:eastAsia="ja-JP"/>
        </w:rPr>
        <w:t xml:space="preserve"> was operated in the 10 Hz of the repetition frequency. </w:t>
      </w:r>
      <w:r w:rsidR="00FC2FF9" w:rsidRPr="008A14B7">
        <w:rPr>
          <w:lang w:eastAsia="en-US"/>
        </w:rPr>
        <w:t xml:space="preserve">Figure </w:t>
      </w:r>
      <w:r w:rsidR="002A47B0">
        <w:rPr>
          <w:lang w:eastAsia="en-US"/>
        </w:rPr>
        <w:t>4</w:t>
      </w:r>
      <w:r w:rsidR="00FC2FF9">
        <w:rPr>
          <w:lang w:eastAsia="en-US"/>
        </w:rPr>
        <w:t xml:space="preserve"> shows</w:t>
      </w:r>
      <w:r w:rsidR="00FC2FF9" w:rsidRPr="008A14B7">
        <w:rPr>
          <w:lang w:eastAsia="en-US"/>
        </w:rPr>
        <w:t xml:space="preserve"> </w:t>
      </w:r>
      <w:r w:rsidR="00FC2FF9">
        <w:rPr>
          <w:lang w:eastAsia="en-US"/>
        </w:rPr>
        <w:t>a</w:t>
      </w:r>
      <w:r w:rsidR="00FC2FF9" w:rsidRPr="008A14B7">
        <w:rPr>
          <w:lang w:eastAsia="en-US"/>
        </w:rPr>
        <w:t xml:space="preserve">n </w:t>
      </w:r>
      <w:r w:rsidR="00FC2FF9">
        <w:rPr>
          <w:lang w:eastAsia="en-US"/>
        </w:rPr>
        <w:t>e</w:t>
      </w:r>
      <w:r w:rsidR="00FC2FF9" w:rsidRPr="008A14B7">
        <w:rPr>
          <w:lang w:eastAsia="en-US"/>
        </w:rPr>
        <w:t xml:space="preserve">xample of the real-time monitoring of the </w:t>
      </w:r>
      <w:r w:rsidR="00FC2FF9" w:rsidRPr="00EF7378">
        <w:rPr>
          <w:rFonts w:eastAsia="ＭＳ 明朝"/>
          <w:i/>
          <w:lang w:eastAsia="ja-JP"/>
        </w:rPr>
        <w:t>T</w:t>
      </w:r>
      <w:r w:rsidR="00FC2FF9" w:rsidRPr="00EF7378">
        <w:rPr>
          <w:rFonts w:eastAsia="ＭＳ 明朝"/>
          <w:vertAlign w:val="subscript"/>
          <w:lang w:eastAsia="ja-JP"/>
        </w:rPr>
        <w:t>e</w:t>
      </w:r>
      <w:r w:rsidR="00FC2FF9">
        <w:rPr>
          <w:lang w:val="en-US"/>
        </w:rPr>
        <w:t xml:space="preserve"> and </w:t>
      </w:r>
      <w:r w:rsidR="00FC2FF9">
        <w:rPr>
          <w:rFonts w:eastAsia="ＭＳ 明朝"/>
          <w:i/>
          <w:lang w:eastAsia="ja-JP"/>
        </w:rPr>
        <w:t>n</w:t>
      </w:r>
      <w:r w:rsidR="00FC2FF9" w:rsidRPr="00EF7378">
        <w:rPr>
          <w:rFonts w:eastAsia="ＭＳ 明朝"/>
          <w:vertAlign w:val="subscript"/>
          <w:lang w:eastAsia="ja-JP"/>
        </w:rPr>
        <w:t>e</w:t>
      </w:r>
      <w:r w:rsidR="00FC2FF9" w:rsidRPr="008A14B7">
        <w:rPr>
          <w:lang w:eastAsia="en-US"/>
        </w:rPr>
        <w:t xml:space="preserve"> profiles </w:t>
      </w:r>
      <w:r w:rsidR="00FC2FF9">
        <w:rPr>
          <w:lang w:eastAsia="en-US"/>
        </w:rPr>
        <w:t xml:space="preserve">at </w:t>
      </w:r>
      <w:r w:rsidR="00FC2FF9" w:rsidRPr="00FC2FF9">
        <w:rPr>
          <w:i/>
          <w:iCs/>
          <w:lang w:eastAsia="en-US"/>
        </w:rPr>
        <w:t>t</w:t>
      </w:r>
      <w:r w:rsidR="00FC2FF9">
        <w:rPr>
          <w:lang w:eastAsia="en-US"/>
        </w:rPr>
        <w:t xml:space="preserve"> = 3.60 s</w:t>
      </w:r>
      <w:r w:rsidR="00FC2FF9" w:rsidRPr="008A14B7">
        <w:rPr>
          <w:lang w:eastAsia="en-US"/>
        </w:rPr>
        <w:t>.</w:t>
      </w:r>
      <w:r w:rsidR="00FC2FF9">
        <w:rPr>
          <w:lang w:eastAsia="en-US"/>
        </w:rPr>
        <w:t xml:space="preserve"> This picture was taken from a movie </w:t>
      </w:r>
      <w:r w:rsidR="009754EF">
        <w:rPr>
          <w:lang w:eastAsia="en-US"/>
        </w:rPr>
        <w:t xml:space="preserve">in </w:t>
      </w:r>
      <w:r w:rsidR="00FC2FF9">
        <w:rPr>
          <w:lang w:eastAsia="en-US"/>
        </w:rPr>
        <w:t>which the real-time measurement during the LHD plasma of #183873</w:t>
      </w:r>
      <w:r w:rsidR="009754EF">
        <w:rPr>
          <w:lang w:eastAsia="en-US"/>
        </w:rPr>
        <w:t xml:space="preserve"> was </w:t>
      </w:r>
      <w:r w:rsidR="009754EF">
        <w:rPr>
          <w:lang w:eastAsia="en-US"/>
        </w:rPr>
        <w:t>recorded</w:t>
      </w:r>
      <w:r w:rsidR="00FC2FF9">
        <w:rPr>
          <w:lang w:eastAsia="en-US"/>
        </w:rPr>
        <w:t xml:space="preserve">. The red and blue data show the </w:t>
      </w:r>
      <w:r w:rsidR="00FC2FF9" w:rsidRPr="00EF7378">
        <w:rPr>
          <w:rFonts w:eastAsia="ＭＳ 明朝"/>
          <w:i/>
          <w:lang w:eastAsia="ja-JP"/>
        </w:rPr>
        <w:t>T</w:t>
      </w:r>
      <w:r w:rsidR="00FC2FF9" w:rsidRPr="00EF7378">
        <w:rPr>
          <w:rFonts w:eastAsia="ＭＳ 明朝"/>
          <w:vertAlign w:val="subscript"/>
          <w:lang w:eastAsia="ja-JP"/>
        </w:rPr>
        <w:t>e</w:t>
      </w:r>
      <w:r w:rsidR="00FC2FF9">
        <w:rPr>
          <w:lang w:val="en-US"/>
        </w:rPr>
        <w:t xml:space="preserve"> profile and the </w:t>
      </w:r>
      <w:r w:rsidR="00FC2FF9">
        <w:rPr>
          <w:rFonts w:eastAsia="ＭＳ 明朝"/>
          <w:i/>
          <w:lang w:eastAsia="ja-JP"/>
        </w:rPr>
        <w:t>n</w:t>
      </w:r>
      <w:r w:rsidR="00FC2FF9" w:rsidRPr="00EF7378">
        <w:rPr>
          <w:rFonts w:eastAsia="ＭＳ 明朝"/>
          <w:vertAlign w:val="subscript"/>
          <w:lang w:eastAsia="ja-JP"/>
        </w:rPr>
        <w:t>e</w:t>
      </w:r>
      <w:r w:rsidR="00FC2FF9">
        <w:rPr>
          <w:rFonts w:hint="eastAsia"/>
          <w:lang w:eastAsia="ja-JP"/>
        </w:rPr>
        <w:t xml:space="preserve"> </w:t>
      </w:r>
      <w:r w:rsidR="00FC2FF9">
        <w:rPr>
          <w:lang w:val="el-GR" w:eastAsia="en-US"/>
        </w:rPr>
        <w:t xml:space="preserve">profile, respectively. The camera images of the plasma at the same time are shown in the multi-screen display in the right side. </w:t>
      </w:r>
    </w:p>
    <w:p w14:paraId="609BCDC5" w14:textId="77777777" w:rsidR="0058424F" w:rsidRPr="00C67650" w:rsidRDefault="0058424F" w:rsidP="00FC2FF9">
      <w:pPr>
        <w:jc w:val="both"/>
        <w:rPr>
          <w:lang w:val="el-GR" w:eastAsia="ja-JP"/>
        </w:rPr>
      </w:pPr>
    </w:p>
    <w:p w14:paraId="33E9EB9D" w14:textId="40BFAA86" w:rsidR="00D94F49" w:rsidRPr="004E5590" w:rsidRDefault="00D94F49" w:rsidP="00D94F49">
      <w:pPr>
        <w:jc w:val="center"/>
        <w:rPr>
          <w:rFonts w:eastAsia="BIG5??"/>
          <w:lang w:eastAsia="zh-CN"/>
        </w:rPr>
      </w:pPr>
      <w:r>
        <w:rPr>
          <w:noProof/>
          <w:lang w:val="en-US" w:eastAsia="en-US"/>
        </w:rPr>
        <w:drawing>
          <wp:inline distT="0" distB="0" distL="0" distR="0" wp14:anchorId="6D202E71" wp14:editId="3FA72EEE">
            <wp:extent cx="3705639" cy="2087792"/>
            <wp:effectExtent l="0" t="0" r="0" b="8255"/>
            <wp:docPr id="11666710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9047" cy="2112248"/>
                    </a:xfrm>
                    <a:prstGeom prst="rect">
                      <a:avLst/>
                    </a:prstGeom>
                    <a:noFill/>
                    <a:ln>
                      <a:noFill/>
                    </a:ln>
                  </pic:spPr>
                </pic:pic>
              </a:graphicData>
            </a:graphic>
          </wp:inline>
        </w:drawing>
      </w:r>
    </w:p>
    <w:p w14:paraId="65C1761E" w14:textId="7664E5F4" w:rsidR="002B5E50" w:rsidRDefault="00D94F49" w:rsidP="00D94F49">
      <w:pPr>
        <w:rPr>
          <w:b/>
          <w:sz w:val="20"/>
        </w:rPr>
      </w:pPr>
      <w:r w:rsidRPr="004E5590">
        <w:rPr>
          <w:b/>
          <w:sz w:val="20"/>
        </w:rPr>
        <w:t xml:space="preserve">Figure </w:t>
      </w:r>
      <w:r w:rsidR="002A47B0">
        <w:rPr>
          <w:b/>
          <w:sz w:val="20"/>
        </w:rPr>
        <w:t>4</w:t>
      </w:r>
      <w:r w:rsidRPr="004E5590">
        <w:rPr>
          <w:b/>
          <w:sz w:val="20"/>
        </w:rPr>
        <w:t xml:space="preserve">. </w:t>
      </w:r>
      <w:r w:rsidR="00C67650">
        <w:rPr>
          <w:b/>
          <w:sz w:val="20"/>
        </w:rPr>
        <w:t xml:space="preserve">An </w:t>
      </w:r>
      <w:r w:rsidR="00C67650" w:rsidRPr="00C67650">
        <w:rPr>
          <w:b/>
          <w:sz w:val="20"/>
        </w:rPr>
        <w:t xml:space="preserve">Example of </w:t>
      </w:r>
      <w:r w:rsidR="00C67650">
        <w:rPr>
          <w:b/>
          <w:sz w:val="20"/>
        </w:rPr>
        <w:t xml:space="preserve">the </w:t>
      </w:r>
      <w:r w:rsidR="00C67650" w:rsidRPr="00C67650">
        <w:rPr>
          <w:b/>
          <w:sz w:val="20"/>
        </w:rPr>
        <w:t>real-time m</w:t>
      </w:r>
      <w:r w:rsidR="00C67650">
        <w:rPr>
          <w:b/>
          <w:sz w:val="20"/>
        </w:rPr>
        <w:t xml:space="preserve">onitoring of the </w:t>
      </w:r>
      <w:r w:rsidR="00C67650" w:rsidRPr="00C67650">
        <w:rPr>
          <w:b/>
          <w:i/>
          <w:iCs/>
          <w:sz w:val="20"/>
        </w:rPr>
        <w:t>T</w:t>
      </w:r>
      <w:r w:rsidR="00C67650" w:rsidRPr="00C67650">
        <w:rPr>
          <w:b/>
          <w:sz w:val="20"/>
          <w:vertAlign w:val="subscript"/>
        </w:rPr>
        <w:t>e</w:t>
      </w:r>
      <w:r w:rsidR="00C67650">
        <w:rPr>
          <w:b/>
          <w:sz w:val="20"/>
        </w:rPr>
        <w:t xml:space="preserve"> and </w:t>
      </w:r>
      <w:r w:rsidR="00C67650" w:rsidRPr="00C67650">
        <w:rPr>
          <w:b/>
          <w:i/>
          <w:iCs/>
          <w:sz w:val="20"/>
        </w:rPr>
        <w:t>n</w:t>
      </w:r>
      <w:r w:rsidR="00C67650" w:rsidRPr="00C67650">
        <w:rPr>
          <w:b/>
          <w:sz w:val="20"/>
          <w:vertAlign w:val="subscript"/>
        </w:rPr>
        <w:t>e</w:t>
      </w:r>
      <w:r w:rsidR="00C67650">
        <w:rPr>
          <w:b/>
          <w:sz w:val="20"/>
        </w:rPr>
        <w:t xml:space="preserve"> profiles by the Thomson scattering diagnostics</w:t>
      </w:r>
      <w:r w:rsidRPr="004E5590">
        <w:rPr>
          <w:b/>
          <w:sz w:val="20"/>
        </w:rPr>
        <w:t>.</w:t>
      </w:r>
    </w:p>
    <w:p w14:paraId="2D2D2698" w14:textId="77777777" w:rsidR="00D94F49" w:rsidRDefault="00D94F49" w:rsidP="00D94F49">
      <w:pPr>
        <w:rPr>
          <w:lang w:eastAsia="en-US"/>
        </w:rPr>
      </w:pPr>
    </w:p>
    <w:p w14:paraId="37A10C3F" w14:textId="77777777" w:rsidR="00956041" w:rsidRDefault="00956041" w:rsidP="00956041">
      <w:pPr>
        <w:jc w:val="both"/>
        <w:rPr>
          <w:lang w:val="el-GR" w:eastAsia="en-US"/>
        </w:rPr>
      </w:pPr>
      <w:r>
        <w:rPr>
          <w:lang w:val="el-GR" w:eastAsia="en-US"/>
        </w:rPr>
        <w:t xml:space="preserve">    </w:t>
      </w:r>
      <w:r w:rsidRPr="002B5E50">
        <w:rPr>
          <w:lang w:val="el-GR" w:eastAsia="en-US"/>
        </w:rPr>
        <w:t xml:space="preserve">In order to </w:t>
      </w:r>
      <w:r>
        <w:rPr>
          <w:lang w:val="el-GR" w:eastAsia="en-US"/>
        </w:rPr>
        <w:t>evaluate</w:t>
      </w:r>
      <w:r w:rsidRPr="002B5E50">
        <w:rPr>
          <w:lang w:val="el-GR" w:eastAsia="en-US"/>
        </w:rPr>
        <w:t xml:space="preserve"> the delay time</w:t>
      </w:r>
      <w:r>
        <w:rPr>
          <w:lang w:val="el-GR" w:eastAsia="en-US"/>
        </w:rPr>
        <w:t xml:space="preserve"> from the laser pulse</w:t>
      </w:r>
      <w:r w:rsidRPr="002B5E50">
        <w:rPr>
          <w:lang w:val="el-GR" w:eastAsia="en-US"/>
        </w:rPr>
        <w:t xml:space="preserve">, </w:t>
      </w:r>
      <w:r w:rsidRPr="00A61B59">
        <w:rPr>
          <w:i/>
          <w:iCs/>
          <w:lang w:val="el-GR" w:eastAsia="en-US"/>
        </w:rPr>
        <w:t>t</w:t>
      </w:r>
      <w:r w:rsidRPr="00A61B59">
        <w:rPr>
          <w:vertAlign w:val="subscript"/>
          <w:lang w:val="el-GR" w:eastAsia="en-US"/>
        </w:rPr>
        <w:t>delay</w:t>
      </w:r>
      <w:r w:rsidRPr="002B5E50">
        <w:rPr>
          <w:lang w:val="el-GR" w:eastAsia="en-US"/>
        </w:rPr>
        <w:t xml:space="preserve">, it is </w:t>
      </w:r>
      <w:r>
        <w:rPr>
          <w:lang w:val="el-GR" w:eastAsia="en-US"/>
        </w:rPr>
        <w:t>divided in three as</w:t>
      </w:r>
      <w:r w:rsidRPr="002B5E50">
        <w:rPr>
          <w:lang w:val="el-GR" w:eastAsia="en-US"/>
        </w:rPr>
        <w:t xml:space="preserve"> follow</w:t>
      </w:r>
      <w:r>
        <w:rPr>
          <w:lang w:val="el-GR" w:eastAsia="en-US"/>
        </w:rPr>
        <w:t xml:space="preserve">s. </w:t>
      </w:r>
    </w:p>
    <w:p w14:paraId="385FA561" w14:textId="77777777" w:rsidR="00956041" w:rsidRDefault="00956041" w:rsidP="00956041">
      <w:pPr>
        <w:jc w:val="both"/>
        <w:rPr>
          <w:lang w:val="el-GR" w:eastAsia="en-US"/>
        </w:rPr>
      </w:pPr>
      <w:r w:rsidRPr="002B5E50">
        <w:rPr>
          <w:lang w:val="el-GR" w:eastAsia="en-US"/>
        </w:rPr>
        <w:t xml:space="preserve"> </w:t>
      </w:r>
    </w:p>
    <w:p w14:paraId="48584192" w14:textId="77777777" w:rsidR="00956041" w:rsidRPr="00FC2FF9" w:rsidRDefault="00956041" w:rsidP="00956041">
      <w:pPr>
        <w:jc w:val="both"/>
        <w:rPr>
          <w:lang w:eastAsia="en-US"/>
        </w:rPr>
      </w:pPr>
      <w:r>
        <w:rPr>
          <w:lang w:val="el-GR" w:eastAsia="en-US"/>
        </w:rPr>
        <w:t xml:space="preserve">                                                           </w:t>
      </w:r>
      <w:r w:rsidRPr="00A61B59">
        <w:rPr>
          <w:i/>
          <w:iCs/>
          <w:lang w:val="el-GR" w:eastAsia="en-US"/>
        </w:rPr>
        <w:t>t</w:t>
      </w:r>
      <w:r w:rsidRPr="00A61B59">
        <w:rPr>
          <w:vertAlign w:val="subscript"/>
          <w:lang w:val="el-GR" w:eastAsia="en-US"/>
        </w:rPr>
        <w:t>delay</w:t>
      </w:r>
      <w:r w:rsidRPr="002B5E50">
        <w:rPr>
          <w:lang w:val="el-GR" w:eastAsia="en-US"/>
        </w:rPr>
        <w:t xml:space="preserve"> = </w:t>
      </w:r>
      <w:r w:rsidRPr="00A61B59">
        <w:rPr>
          <w:i/>
          <w:iCs/>
          <w:lang w:val="el-GR" w:eastAsia="en-US"/>
        </w:rPr>
        <w:t>t</w:t>
      </w:r>
      <w:r w:rsidRPr="00A61B59">
        <w:rPr>
          <w:vertAlign w:val="subscript"/>
          <w:lang w:val="el-GR" w:eastAsia="en-US"/>
        </w:rPr>
        <w:t>d</w:t>
      </w:r>
      <w:r>
        <w:rPr>
          <w:vertAlign w:val="subscript"/>
          <w:lang w:val="el-GR" w:eastAsia="en-US"/>
        </w:rPr>
        <w:t>1</w:t>
      </w:r>
      <w:r w:rsidRPr="002B5E50">
        <w:rPr>
          <w:lang w:val="el-GR" w:eastAsia="en-US"/>
        </w:rPr>
        <w:t xml:space="preserve"> + </w:t>
      </w:r>
      <w:r w:rsidRPr="00A61B59">
        <w:rPr>
          <w:i/>
          <w:iCs/>
          <w:lang w:val="el-GR" w:eastAsia="en-US"/>
        </w:rPr>
        <w:t>t</w:t>
      </w:r>
      <w:r w:rsidRPr="00A61B59">
        <w:rPr>
          <w:vertAlign w:val="subscript"/>
          <w:lang w:val="el-GR" w:eastAsia="en-US"/>
        </w:rPr>
        <w:t>d</w:t>
      </w:r>
      <w:r>
        <w:rPr>
          <w:vertAlign w:val="subscript"/>
          <w:lang w:val="el-GR" w:eastAsia="en-US"/>
        </w:rPr>
        <w:t>2</w:t>
      </w:r>
      <w:r w:rsidRPr="002B5E50">
        <w:rPr>
          <w:lang w:val="el-GR" w:eastAsia="en-US"/>
        </w:rPr>
        <w:t xml:space="preserve"> + </w:t>
      </w:r>
      <w:r w:rsidRPr="00A61B59">
        <w:rPr>
          <w:i/>
          <w:iCs/>
          <w:lang w:val="el-GR" w:eastAsia="en-US"/>
        </w:rPr>
        <w:t>t</w:t>
      </w:r>
      <w:r w:rsidRPr="00A61B59">
        <w:rPr>
          <w:vertAlign w:val="subscript"/>
          <w:lang w:val="el-GR" w:eastAsia="en-US"/>
        </w:rPr>
        <w:t>d</w:t>
      </w:r>
      <w:r>
        <w:rPr>
          <w:vertAlign w:val="subscript"/>
          <w:lang w:val="el-GR" w:eastAsia="en-US"/>
        </w:rPr>
        <w:t xml:space="preserve">3 </w:t>
      </w:r>
      <w:r w:rsidRPr="00765591">
        <w:rPr>
          <w:lang w:val="el-GR" w:eastAsia="en-US"/>
        </w:rPr>
        <w:t xml:space="preserve">  </w:t>
      </w:r>
      <w:r>
        <w:rPr>
          <w:lang w:val="el-GR" w:eastAsia="en-US"/>
        </w:rPr>
        <w:t xml:space="preserve">           </w:t>
      </w:r>
      <w:r w:rsidRPr="00765591">
        <w:rPr>
          <w:lang w:val="el-GR" w:eastAsia="en-US"/>
        </w:rPr>
        <w:t xml:space="preserve">                                            [1]</w:t>
      </w:r>
    </w:p>
    <w:p w14:paraId="7CD854E1" w14:textId="77777777" w:rsidR="00956041" w:rsidRPr="002B5E50" w:rsidRDefault="00956041" w:rsidP="00956041">
      <w:pPr>
        <w:jc w:val="both"/>
        <w:rPr>
          <w:lang w:val="el-GR" w:eastAsia="en-US"/>
        </w:rPr>
      </w:pPr>
      <w:r>
        <w:rPr>
          <w:i/>
          <w:iCs/>
          <w:lang w:val="el-GR" w:eastAsia="en-US"/>
        </w:rPr>
        <w:t xml:space="preserve">                  </w:t>
      </w:r>
      <w:r w:rsidRPr="00A61B59">
        <w:rPr>
          <w:i/>
          <w:iCs/>
          <w:lang w:val="el-GR" w:eastAsia="en-US"/>
        </w:rPr>
        <w:t>t</w:t>
      </w:r>
      <w:r w:rsidRPr="00A61B59">
        <w:rPr>
          <w:vertAlign w:val="subscript"/>
          <w:lang w:val="el-GR" w:eastAsia="en-US"/>
        </w:rPr>
        <w:t>d</w:t>
      </w:r>
      <w:r>
        <w:rPr>
          <w:vertAlign w:val="subscript"/>
          <w:lang w:val="el-GR" w:eastAsia="en-US"/>
        </w:rPr>
        <w:t>1</w:t>
      </w:r>
      <w:r w:rsidRPr="002B5E50">
        <w:rPr>
          <w:lang w:val="el-GR" w:eastAsia="en-US"/>
        </w:rPr>
        <w:t xml:space="preserve"> : </w:t>
      </w:r>
      <w:r>
        <w:rPr>
          <w:lang w:val="el-GR" w:eastAsia="en-US"/>
        </w:rPr>
        <w:t>Time between the l</w:t>
      </w:r>
      <w:r w:rsidRPr="002B5E50">
        <w:rPr>
          <w:lang w:val="el-GR" w:eastAsia="en-US"/>
        </w:rPr>
        <w:t xml:space="preserve">aser pulse </w:t>
      </w:r>
      <w:r>
        <w:rPr>
          <w:lang w:val="el-GR" w:eastAsia="en-US"/>
        </w:rPr>
        <w:t>and</w:t>
      </w:r>
      <w:r w:rsidRPr="002B5E50">
        <w:rPr>
          <w:lang w:val="el-GR" w:eastAsia="en-US"/>
        </w:rPr>
        <w:t xml:space="preserve"> reading of all data in the </w:t>
      </w:r>
      <w:r>
        <w:rPr>
          <w:lang w:val="el-GR" w:eastAsia="en-US"/>
        </w:rPr>
        <w:t>d</w:t>
      </w:r>
      <w:r w:rsidRPr="002B5E50">
        <w:rPr>
          <w:lang w:val="el-GR" w:eastAsia="en-US"/>
        </w:rPr>
        <w:t xml:space="preserve">ata </w:t>
      </w:r>
      <w:r>
        <w:rPr>
          <w:lang w:val="el-GR" w:eastAsia="en-US"/>
        </w:rPr>
        <w:t>a</w:t>
      </w:r>
      <w:r w:rsidRPr="002B5E50">
        <w:rPr>
          <w:lang w:val="el-GR" w:eastAsia="en-US"/>
        </w:rPr>
        <w:t>naly</w:t>
      </w:r>
      <w:r>
        <w:rPr>
          <w:lang w:val="el-GR" w:eastAsia="en-US"/>
        </w:rPr>
        <w:t>sis</w:t>
      </w:r>
      <w:r w:rsidRPr="002B5E50">
        <w:rPr>
          <w:lang w:val="el-GR" w:eastAsia="en-US"/>
        </w:rPr>
        <w:t xml:space="preserve"> PC </w:t>
      </w:r>
    </w:p>
    <w:p w14:paraId="123D2996" w14:textId="77777777" w:rsidR="00956041" w:rsidRPr="002B5E50" w:rsidRDefault="00956041" w:rsidP="00956041">
      <w:pPr>
        <w:jc w:val="both"/>
        <w:rPr>
          <w:lang w:val="el-GR" w:eastAsia="en-US"/>
        </w:rPr>
      </w:pPr>
      <w:r>
        <w:rPr>
          <w:i/>
          <w:iCs/>
          <w:lang w:val="el-GR" w:eastAsia="en-US"/>
        </w:rPr>
        <w:t xml:space="preserve">                  </w:t>
      </w:r>
      <w:r w:rsidRPr="00A61B59">
        <w:rPr>
          <w:i/>
          <w:iCs/>
          <w:lang w:val="el-GR" w:eastAsia="en-US"/>
        </w:rPr>
        <w:t>t</w:t>
      </w:r>
      <w:r w:rsidRPr="00A61B59">
        <w:rPr>
          <w:vertAlign w:val="subscript"/>
          <w:lang w:val="el-GR" w:eastAsia="en-US"/>
        </w:rPr>
        <w:t>d</w:t>
      </w:r>
      <w:r>
        <w:rPr>
          <w:vertAlign w:val="subscript"/>
          <w:lang w:val="el-GR" w:eastAsia="en-US"/>
        </w:rPr>
        <w:t>2</w:t>
      </w:r>
      <w:r w:rsidRPr="002B5E50">
        <w:rPr>
          <w:lang w:val="el-GR" w:eastAsia="en-US"/>
        </w:rPr>
        <w:t xml:space="preserve"> : Calculation time in the </w:t>
      </w:r>
      <w:r>
        <w:rPr>
          <w:lang w:val="el-GR" w:eastAsia="en-US"/>
        </w:rPr>
        <w:t>d</w:t>
      </w:r>
      <w:r w:rsidRPr="002B5E50">
        <w:rPr>
          <w:lang w:val="el-GR" w:eastAsia="en-US"/>
        </w:rPr>
        <w:t xml:space="preserve">ata </w:t>
      </w:r>
      <w:r>
        <w:rPr>
          <w:lang w:val="el-GR" w:eastAsia="en-US"/>
        </w:rPr>
        <w:t>a</w:t>
      </w:r>
      <w:r w:rsidRPr="002B5E50">
        <w:rPr>
          <w:lang w:val="el-GR" w:eastAsia="en-US"/>
        </w:rPr>
        <w:t>naly</w:t>
      </w:r>
      <w:r>
        <w:rPr>
          <w:lang w:val="el-GR" w:eastAsia="en-US"/>
        </w:rPr>
        <w:t>sis</w:t>
      </w:r>
      <w:r w:rsidRPr="002B5E50">
        <w:rPr>
          <w:lang w:val="el-GR" w:eastAsia="en-US"/>
        </w:rPr>
        <w:t xml:space="preserve"> PC</w:t>
      </w:r>
      <w:r>
        <w:rPr>
          <w:lang w:val="el-GR" w:eastAsia="en-US"/>
        </w:rPr>
        <w:t xml:space="preserve"> </w:t>
      </w:r>
    </w:p>
    <w:p w14:paraId="4F711E0F" w14:textId="77777777" w:rsidR="00956041" w:rsidRDefault="00956041" w:rsidP="00956041">
      <w:pPr>
        <w:jc w:val="both"/>
        <w:rPr>
          <w:lang w:val="el-GR" w:eastAsia="en-US"/>
        </w:rPr>
      </w:pPr>
      <w:r>
        <w:rPr>
          <w:i/>
          <w:iCs/>
          <w:lang w:val="el-GR" w:eastAsia="en-US"/>
        </w:rPr>
        <w:t xml:space="preserve">                  </w:t>
      </w:r>
      <w:r w:rsidRPr="00A61B59">
        <w:rPr>
          <w:i/>
          <w:iCs/>
          <w:lang w:val="el-GR" w:eastAsia="en-US"/>
        </w:rPr>
        <w:t>t</w:t>
      </w:r>
      <w:r w:rsidRPr="00A61B59">
        <w:rPr>
          <w:vertAlign w:val="subscript"/>
          <w:lang w:val="el-GR" w:eastAsia="en-US"/>
        </w:rPr>
        <w:t>d</w:t>
      </w:r>
      <w:r>
        <w:rPr>
          <w:vertAlign w:val="subscript"/>
          <w:lang w:val="el-GR" w:eastAsia="en-US"/>
        </w:rPr>
        <w:t>3</w:t>
      </w:r>
      <w:r w:rsidRPr="002B5E50">
        <w:rPr>
          <w:lang w:val="el-GR" w:eastAsia="en-US"/>
        </w:rPr>
        <w:t xml:space="preserve"> : Data trans</w:t>
      </w:r>
      <w:r>
        <w:rPr>
          <w:lang w:val="el-GR" w:eastAsia="en-US"/>
        </w:rPr>
        <w:t>mission</w:t>
      </w:r>
      <w:r w:rsidRPr="002B5E50">
        <w:rPr>
          <w:lang w:val="el-GR" w:eastAsia="en-US"/>
        </w:rPr>
        <w:t xml:space="preserve"> time between </w:t>
      </w:r>
      <w:r>
        <w:rPr>
          <w:lang w:val="el-GR" w:eastAsia="en-US"/>
        </w:rPr>
        <w:t>the d</w:t>
      </w:r>
      <w:r w:rsidRPr="002B5E50">
        <w:rPr>
          <w:lang w:val="el-GR" w:eastAsia="en-US"/>
        </w:rPr>
        <w:t xml:space="preserve">ata </w:t>
      </w:r>
      <w:r>
        <w:rPr>
          <w:lang w:val="el-GR" w:eastAsia="en-US"/>
        </w:rPr>
        <w:t>a</w:t>
      </w:r>
      <w:r w:rsidRPr="002B5E50">
        <w:rPr>
          <w:lang w:val="el-GR" w:eastAsia="en-US"/>
        </w:rPr>
        <w:t>naly</w:t>
      </w:r>
      <w:r>
        <w:rPr>
          <w:lang w:val="el-GR" w:eastAsia="en-US"/>
        </w:rPr>
        <w:t>sis</w:t>
      </w:r>
      <w:r w:rsidRPr="002B5E50">
        <w:rPr>
          <w:lang w:val="el-GR" w:eastAsia="en-US"/>
        </w:rPr>
        <w:t xml:space="preserve"> PC and </w:t>
      </w:r>
      <w:r>
        <w:rPr>
          <w:lang w:val="el-GR" w:eastAsia="en-US"/>
        </w:rPr>
        <w:t>the p</w:t>
      </w:r>
      <w:r w:rsidRPr="002B5E50">
        <w:rPr>
          <w:lang w:val="el-GR" w:eastAsia="en-US"/>
        </w:rPr>
        <w:t xml:space="preserve">lasma </w:t>
      </w:r>
      <w:r>
        <w:rPr>
          <w:lang w:val="el-GR" w:eastAsia="en-US"/>
        </w:rPr>
        <w:t>c</w:t>
      </w:r>
      <w:r w:rsidRPr="002B5E50">
        <w:rPr>
          <w:lang w:val="el-GR" w:eastAsia="en-US"/>
        </w:rPr>
        <w:t xml:space="preserve">ontrol </w:t>
      </w:r>
      <w:r>
        <w:rPr>
          <w:lang w:val="el-GR" w:eastAsia="en-US"/>
        </w:rPr>
        <w:t>s</w:t>
      </w:r>
      <w:r w:rsidRPr="002B5E50">
        <w:rPr>
          <w:lang w:val="el-GR" w:eastAsia="en-US"/>
        </w:rPr>
        <w:t>ystem</w:t>
      </w:r>
      <w:r>
        <w:rPr>
          <w:lang w:val="el-GR" w:eastAsia="en-US"/>
        </w:rPr>
        <w:t xml:space="preserve"> </w:t>
      </w:r>
    </w:p>
    <w:p w14:paraId="419AF2A0" w14:textId="77777777" w:rsidR="00956041" w:rsidRPr="00765591" w:rsidRDefault="00956041" w:rsidP="00956041">
      <w:pPr>
        <w:rPr>
          <w:lang w:val="el-GR" w:eastAsia="en-US"/>
        </w:rPr>
      </w:pPr>
    </w:p>
    <w:p w14:paraId="174AF6BC" w14:textId="54F0773E" w:rsidR="00AD3E8E" w:rsidRDefault="00F40CA1" w:rsidP="008D220A">
      <w:pPr>
        <w:jc w:val="both"/>
        <w:rPr>
          <w:lang w:eastAsia="en-US"/>
        </w:rPr>
      </w:pPr>
      <w:r>
        <w:rPr>
          <w:lang w:eastAsia="en-US"/>
        </w:rPr>
        <w:t>The d</w:t>
      </w:r>
      <w:r w:rsidRPr="00F40CA1">
        <w:rPr>
          <w:lang w:eastAsia="en-US"/>
        </w:rPr>
        <w:t xml:space="preserve">etailed timings </w:t>
      </w:r>
      <w:r>
        <w:rPr>
          <w:lang w:eastAsia="en-US"/>
        </w:rPr>
        <w:t xml:space="preserve">of the calculation </w:t>
      </w:r>
      <w:r w:rsidRPr="00F40CA1">
        <w:rPr>
          <w:lang w:eastAsia="en-US"/>
        </w:rPr>
        <w:t xml:space="preserve">are recorded in a log-file </w:t>
      </w:r>
      <w:r>
        <w:rPr>
          <w:lang w:eastAsia="en-US"/>
        </w:rPr>
        <w:t xml:space="preserve">as shown in Fig. </w:t>
      </w:r>
      <w:r w:rsidR="002A47B0">
        <w:rPr>
          <w:lang w:eastAsia="en-US"/>
        </w:rPr>
        <w:t>5</w:t>
      </w:r>
      <w:r>
        <w:rPr>
          <w:lang w:eastAsia="en-US"/>
        </w:rPr>
        <w:t xml:space="preserve">. </w:t>
      </w:r>
      <w:r w:rsidR="008D220A">
        <w:rPr>
          <w:lang w:eastAsia="en-US"/>
        </w:rPr>
        <w:t>Timings are written at some of the red lines. The time from the start timing of the sequence (</w:t>
      </w:r>
      <w:r w:rsidR="008D220A" w:rsidRPr="008D220A">
        <w:rPr>
          <w:i/>
          <w:iCs/>
          <w:lang w:eastAsia="en-US"/>
        </w:rPr>
        <w:t>t</w:t>
      </w:r>
      <w:r w:rsidR="008D220A">
        <w:rPr>
          <w:lang w:eastAsia="en-US"/>
        </w:rPr>
        <w:t xml:space="preserve"> = 0 s) and the time from the previous output are shon by</w:t>
      </w:r>
      <w:r>
        <w:rPr>
          <w:lang w:eastAsia="en-US"/>
        </w:rPr>
        <w:t xml:space="preserve"> "from start" and "passed"</w:t>
      </w:r>
      <w:r w:rsidR="008D220A">
        <w:rPr>
          <w:lang w:eastAsia="en-US"/>
        </w:rPr>
        <w:t xml:space="preserve"> in these lines, respectively. The calculation time for </w:t>
      </w:r>
      <w:r w:rsidR="008D220A" w:rsidRPr="002B5E50">
        <w:rPr>
          <w:rFonts w:eastAsia="ＭＳ 明朝"/>
          <w:i/>
          <w:lang w:eastAsia="ja-JP"/>
        </w:rPr>
        <w:t>T</w:t>
      </w:r>
      <w:r w:rsidR="008D220A" w:rsidRPr="002B5E50">
        <w:rPr>
          <w:rFonts w:eastAsia="ＭＳ 明朝"/>
          <w:vertAlign w:val="subscript"/>
          <w:lang w:eastAsia="ja-JP"/>
        </w:rPr>
        <w:t>e</w:t>
      </w:r>
      <w:r w:rsidR="008D220A">
        <w:rPr>
          <w:lang w:eastAsia="en-US"/>
        </w:rPr>
        <w:t xml:space="preserve"> and </w:t>
      </w:r>
      <w:r w:rsidR="008D220A">
        <w:rPr>
          <w:rFonts w:eastAsia="ＭＳ 明朝"/>
          <w:i/>
          <w:lang w:eastAsia="ja-JP"/>
        </w:rPr>
        <w:t>n</w:t>
      </w:r>
      <w:r w:rsidR="008D220A" w:rsidRPr="002B5E50">
        <w:rPr>
          <w:rFonts w:eastAsia="ＭＳ 明朝"/>
          <w:vertAlign w:val="subscript"/>
          <w:lang w:eastAsia="ja-JP"/>
        </w:rPr>
        <w:t>e</w:t>
      </w:r>
      <w:r w:rsidR="008D220A">
        <w:rPr>
          <w:lang w:eastAsia="en-US"/>
        </w:rPr>
        <w:t xml:space="preserve"> are 12 ms and 6 ms, respectively. Therefore, </w:t>
      </w:r>
      <w:r w:rsidR="008D220A" w:rsidRPr="00A61B59">
        <w:rPr>
          <w:i/>
          <w:iCs/>
          <w:lang w:val="el-GR" w:eastAsia="en-US"/>
        </w:rPr>
        <w:t>t</w:t>
      </w:r>
      <w:r w:rsidR="008D220A" w:rsidRPr="00A61B59">
        <w:rPr>
          <w:vertAlign w:val="subscript"/>
          <w:lang w:val="el-GR" w:eastAsia="en-US"/>
        </w:rPr>
        <w:t>d</w:t>
      </w:r>
      <w:r w:rsidR="008D220A">
        <w:rPr>
          <w:vertAlign w:val="subscript"/>
          <w:lang w:val="el-GR" w:eastAsia="en-US"/>
        </w:rPr>
        <w:t>2</w:t>
      </w:r>
      <w:r w:rsidR="008D220A">
        <w:rPr>
          <w:lang w:eastAsia="en-US"/>
        </w:rPr>
        <w:t xml:space="preserve"> is 18 ms in this case. At the blue line, the process for the signals by the</w:t>
      </w:r>
      <w:r w:rsidR="008D220A" w:rsidRPr="00F40CA1">
        <w:rPr>
          <w:lang w:eastAsia="en-US"/>
        </w:rPr>
        <w:t xml:space="preserve"> </w:t>
      </w:r>
      <w:r w:rsidR="008D220A">
        <w:rPr>
          <w:lang w:eastAsia="en-US"/>
        </w:rPr>
        <w:t xml:space="preserve">laser pulse at </w:t>
      </w:r>
      <w:r w:rsidR="008D220A" w:rsidRPr="008D220A">
        <w:rPr>
          <w:i/>
          <w:iCs/>
          <w:lang w:eastAsia="en-US"/>
        </w:rPr>
        <w:t>t</w:t>
      </w:r>
      <w:r w:rsidR="008D220A" w:rsidRPr="00F40CA1">
        <w:rPr>
          <w:lang w:eastAsia="en-US"/>
        </w:rPr>
        <w:t xml:space="preserve"> = 5.7 s</w:t>
      </w:r>
      <w:r w:rsidR="008D220A">
        <w:rPr>
          <w:lang w:eastAsia="en-US"/>
        </w:rPr>
        <w:t xml:space="preserve"> started. The first data are read after 33 ms. </w:t>
      </w:r>
      <w:r w:rsidR="006B5B09">
        <w:rPr>
          <w:lang w:eastAsia="en-US"/>
        </w:rPr>
        <w:t>A</w:t>
      </w:r>
      <w:r w:rsidR="00F9333C">
        <w:rPr>
          <w:lang w:eastAsia="en-US"/>
        </w:rPr>
        <w:t>lmost</w:t>
      </w:r>
      <w:r w:rsidR="008D220A">
        <w:rPr>
          <w:lang w:eastAsia="en-US"/>
        </w:rPr>
        <w:t xml:space="preserve"> </w:t>
      </w:r>
      <w:r w:rsidR="00933BB6">
        <w:rPr>
          <w:lang w:eastAsia="en-US"/>
        </w:rPr>
        <w:t xml:space="preserve">all </w:t>
      </w:r>
      <w:r w:rsidR="006B5B09">
        <w:rPr>
          <w:lang w:eastAsia="en-US"/>
        </w:rPr>
        <w:t xml:space="preserve">of the </w:t>
      </w:r>
      <w:r w:rsidR="008D220A">
        <w:rPr>
          <w:lang w:eastAsia="en-US"/>
        </w:rPr>
        <w:t xml:space="preserve">data are read within 1 ms since the data are stored in the memory of the analysis PC. However, </w:t>
      </w:r>
      <w:r w:rsidR="00F9333C">
        <w:rPr>
          <w:lang w:eastAsia="en-US"/>
        </w:rPr>
        <w:t xml:space="preserve">waiting times of 15 - 33 ms are needed before reading a few signals of the data. The total reding time </w:t>
      </w:r>
      <w:r w:rsidR="00F9333C" w:rsidRPr="00A61B59">
        <w:rPr>
          <w:i/>
          <w:iCs/>
          <w:lang w:val="el-GR" w:eastAsia="en-US"/>
        </w:rPr>
        <w:t>t</w:t>
      </w:r>
      <w:r w:rsidR="00F9333C" w:rsidRPr="00A61B59">
        <w:rPr>
          <w:vertAlign w:val="subscript"/>
          <w:lang w:val="el-GR" w:eastAsia="en-US"/>
        </w:rPr>
        <w:t>d</w:t>
      </w:r>
      <w:r w:rsidR="00F9333C">
        <w:rPr>
          <w:vertAlign w:val="subscript"/>
          <w:lang w:val="el-GR" w:eastAsia="en-US"/>
        </w:rPr>
        <w:t xml:space="preserve">1 </w:t>
      </w:r>
      <w:r w:rsidR="00F9333C">
        <w:rPr>
          <w:lang w:eastAsia="en-US"/>
        </w:rPr>
        <w:t xml:space="preserve">becomes about 70 ms. </w:t>
      </w:r>
      <w:r w:rsidR="00555B4D">
        <w:rPr>
          <w:lang w:eastAsia="en-US"/>
        </w:rPr>
        <w:t xml:space="preserve">However, no accumulation of the delay time was observed. </w:t>
      </w:r>
    </w:p>
    <w:p w14:paraId="095AC086" w14:textId="3A2C9E7E" w:rsidR="00D94F49" w:rsidRPr="004E5590" w:rsidRDefault="00D94F49" w:rsidP="00D94F49">
      <w:pPr>
        <w:jc w:val="center"/>
        <w:rPr>
          <w:rFonts w:eastAsia="BIG5??"/>
          <w:lang w:eastAsia="zh-CN"/>
        </w:rPr>
      </w:pPr>
      <w:r>
        <w:rPr>
          <w:noProof/>
          <w:lang w:val="en-US" w:eastAsia="en-US"/>
        </w:rPr>
        <w:lastRenderedPageBreak/>
        <w:drawing>
          <wp:inline distT="0" distB="0" distL="0" distR="0" wp14:anchorId="3C8A92F3" wp14:editId="04DEFDDA">
            <wp:extent cx="3475623" cy="3869022"/>
            <wp:effectExtent l="0" t="0" r="0" b="0"/>
            <wp:docPr id="6842434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87" cy="3902043"/>
                    </a:xfrm>
                    <a:prstGeom prst="rect">
                      <a:avLst/>
                    </a:prstGeom>
                    <a:noFill/>
                    <a:ln>
                      <a:noFill/>
                    </a:ln>
                  </pic:spPr>
                </pic:pic>
              </a:graphicData>
            </a:graphic>
          </wp:inline>
        </w:drawing>
      </w:r>
    </w:p>
    <w:p w14:paraId="79988A66" w14:textId="20B85C9B" w:rsidR="00D94F49" w:rsidRDefault="001E2647" w:rsidP="00F40CA1">
      <w:pPr>
        <w:rPr>
          <w:b/>
          <w:sz w:val="20"/>
        </w:rPr>
      </w:pPr>
      <w:r>
        <w:rPr>
          <w:b/>
          <w:sz w:val="20"/>
        </w:rPr>
        <w:t xml:space="preserve">                   </w:t>
      </w:r>
      <w:r w:rsidR="00D94F49" w:rsidRPr="004E5590">
        <w:rPr>
          <w:b/>
          <w:sz w:val="20"/>
        </w:rPr>
        <w:t xml:space="preserve">Figure </w:t>
      </w:r>
      <w:r w:rsidR="002A47B0">
        <w:rPr>
          <w:b/>
          <w:sz w:val="20"/>
        </w:rPr>
        <w:t>5</w:t>
      </w:r>
      <w:r w:rsidR="00D94F49" w:rsidRPr="004E5590">
        <w:rPr>
          <w:b/>
          <w:sz w:val="20"/>
        </w:rPr>
        <w:t xml:space="preserve">. </w:t>
      </w:r>
      <w:bookmarkStart w:id="1" w:name="_Hlk136354810"/>
      <w:r w:rsidR="00F40CA1">
        <w:rPr>
          <w:b/>
          <w:sz w:val="20"/>
        </w:rPr>
        <w:t>T</w:t>
      </w:r>
      <w:r w:rsidR="00F40CA1" w:rsidRPr="00F40CA1">
        <w:rPr>
          <w:b/>
          <w:sz w:val="20"/>
        </w:rPr>
        <w:t xml:space="preserve">exts </w:t>
      </w:r>
      <w:r w:rsidR="00F40CA1">
        <w:rPr>
          <w:b/>
          <w:sz w:val="20"/>
        </w:rPr>
        <w:t>from</w:t>
      </w:r>
      <w:r w:rsidR="00F40CA1" w:rsidRPr="00F40CA1">
        <w:rPr>
          <w:b/>
          <w:sz w:val="20"/>
        </w:rPr>
        <w:t xml:space="preserve"> </w:t>
      </w:r>
      <w:r w:rsidR="00F40CA1">
        <w:rPr>
          <w:b/>
          <w:sz w:val="20"/>
        </w:rPr>
        <w:t>a log file of the real-time measurement program</w:t>
      </w:r>
      <w:r w:rsidR="00F40CA1" w:rsidRPr="00F40CA1">
        <w:rPr>
          <w:b/>
          <w:sz w:val="20"/>
        </w:rPr>
        <w:t xml:space="preserve"> around t = 5</w:t>
      </w:r>
      <w:r w:rsidR="00F40CA1">
        <w:rPr>
          <w:b/>
          <w:sz w:val="20"/>
        </w:rPr>
        <w:t>.</w:t>
      </w:r>
      <w:r w:rsidR="00F40CA1" w:rsidRPr="00F40CA1">
        <w:rPr>
          <w:b/>
          <w:sz w:val="20"/>
        </w:rPr>
        <w:t>7 s</w:t>
      </w:r>
      <w:bookmarkEnd w:id="1"/>
      <w:r w:rsidR="00D94F49" w:rsidRPr="004E5590">
        <w:rPr>
          <w:b/>
          <w:sz w:val="20"/>
        </w:rPr>
        <w:t>.</w:t>
      </w:r>
    </w:p>
    <w:p w14:paraId="6C027452" w14:textId="77777777" w:rsidR="00D94F49" w:rsidRDefault="00D94F49" w:rsidP="00D94F49">
      <w:pPr>
        <w:rPr>
          <w:lang w:val="en-US" w:eastAsia="en-US"/>
        </w:rPr>
      </w:pPr>
    </w:p>
    <w:p w14:paraId="50708C55" w14:textId="44AF91BB" w:rsidR="009C5BC3" w:rsidRPr="004E5590" w:rsidRDefault="009C5BC3" w:rsidP="009C5BC3">
      <w:pPr>
        <w:pStyle w:val="Headlines2"/>
        <w:numPr>
          <w:ilvl w:val="0"/>
          <w:numId w:val="0"/>
        </w:numPr>
      </w:pPr>
      <w:r>
        <w:rPr>
          <w:lang w:eastAsia="ja-JP"/>
        </w:rPr>
        <w:t>4</w:t>
      </w:r>
      <w:r>
        <w:t xml:space="preserve">. </w:t>
      </w:r>
      <w:r w:rsidRPr="00E831AA">
        <w:t>CONCLUSION</w:t>
      </w:r>
      <w:r w:rsidRPr="009C5BC3">
        <w:t xml:space="preserve"> </w:t>
      </w:r>
    </w:p>
    <w:p w14:paraId="68383C5C" w14:textId="65AAACD3" w:rsidR="009C5BC3" w:rsidRDefault="00150ED3" w:rsidP="00C67650">
      <w:pPr>
        <w:pStyle w:val="Default"/>
        <w:jc w:val="both"/>
        <w:rPr>
          <w:lang w:val="en-US" w:eastAsia="en-US"/>
        </w:rPr>
      </w:pPr>
      <w:r>
        <w:rPr>
          <w:lang w:val="en-US" w:eastAsia="en-US"/>
        </w:rPr>
        <w:t xml:space="preserve">    </w:t>
      </w:r>
      <w:r w:rsidRPr="00150ED3">
        <w:rPr>
          <w:lang w:val="en-US" w:eastAsia="en-US"/>
        </w:rPr>
        <w:t xml:space="preserve">The real-time Thomson scattering system started to operate and provide </w:t>
      </w:r>
      <w:r w:rsidR="00555B4D" w:rsidRPr="002B5E50">
        <w:rPr>
          <w:rFonts w:eastAsia="ＭＳ 明朝"/>
          <w:i/>
          <w:lang w:eastAsia="ja-JP"/>
        </w:rPr>
        <w:t>T</w:t>
      </w:r>
      <w:r w:rsidR="00555B4D" w:rsidRPr="002B5E50">
        <w:rPr>
          <w:rFonts w:eastAsia="ＭＳ 明朝"/>
          <w:vertAlign w:val="subscript"/>
          <w:lang w:eastAsia="ja-JP"/>
        </w:rPr>
        <w:t>e</w:t>
      </w:r>
      <w:r w:rsidRPr="00150ED3">
        <w:rPr>
          <w:lang w:val="en-US" w:eastAsia="en-US"/>
        </w:rPr>
        <w:t xml:space="preserve"> and </w:t>
      </w:r>
      <w:r w:rsidR="00555B4D">
        <w:rPr>
          <w:rFonts w:eastAsia="ＭＳ 明朝"/>
          <w:i/>
          <w:lang w:val="en-US" w:eastAsia="ja-JP"/>
        </w:rPr>
        <w:t>n</w:t>
      </w:r>
      <w:r w:rsidR="00555B4D" w:rsidRPr="002B5E50">
        <w:rPr>
          <w:rFonts w:eastAsia="ＭＳ 明朝"/>
          <w:vertAlign w:val="subscript"/>
          <w:lang w:eastAsia="ja-JP"/>
        </w:rPr>
        <w:t>e</w:t>
      </w:r>
      <w:r w:rsidRPr="00150ED3">
        <w:rPr>
          <w:lang w:val="en-US" w:eastAsia="en-US"/>
        </w:rPr>
        <w:t xml:space="preserve"> profiles</w:t>
      </w:r>
      <w:r>
        <w:rPr>
          <w:lang w:val="en-US" w:eastAsia="en-US"/>
        </w:rPr>
        <w:t xml:space="preserve"> </w:t>
      </w:r>
      <w:r w:rsidRPr="00150ED3">
        <w:rPr>
          <w:lang w:val="en-US" w:eastAsia="en-US"/>
        </w:rPr>
        <w:t xml:space="preserve">to the ASTI system with the repetition </w:t>
      </w:r>
      <w:r w:rsidR="00D106E1">
        <w:rPr>
          <w:lang w:val="en-US" w:eastAsia="en-US"/>
        </w:rPr>
        <w:t xml:space="preserve">rate </w:t>
      </w:r>
      <w:r w:rsidRPr="00150ED3">
        <w:rPr>
          <w:lang w:val="en-US" w:eastAsia="en-US"/>
        </w:rPr>
        <w:t xml:space="preserve">of 10 Hz and the delay time </w:t>
      </w:r>
      <w:r w:rsidR="00C2264F">
        <w:rPr>
          <w:lang w:val="en-US" w:eastAsia="en-US"/>
        </w:rPr>
        <w:t>up to</w:t>
      </w:r>
      <w:r w:rsidRPr="00150ED3">
        <w:rPr>
          <w:lang w:val="en-US" w:eastAsia="en-US"/>
        </w:rPr>
        <w:t xml:space="preserve"> 100 ms.</w:t>
      </w:r>
      <w:r>
        <w:rPr>
          <w:lang w:val="en-US" w:eastAsia="en-US"/>
        </w:rPr>
        <w:t xml:space="preserve"> </w:t>
      </w:r>
      <w:r w:rsidR="00C67650">
        <w:rPr>
          <w:rFonts w:hint="eastAsia"/>
          <w:lang w:val="en-US" w:eastAsia="ja-JP"/>
        </w:rPr>
        <w:t>T</w:t>
      </w:r>
      <w:r w:rsidR="00C67650">
        <w:rPr>
          <w:lang w:val="en-US" w:eastAsia="ja-JP"/>
        </w:rPr>
        <w:t xml:space="preserve">he delay time within 100 ms is enough for the ASTI operation at </w:t>
      </w:r>
      <w:r w:rsidR="00C67650" w:rsidRPr="00D36095">
        <w:rPr>
          <w:lang w:val="en-US" w:eastAsia="ja-JP"/>
        </w:rPr>
        <w:t>present</w:t>
      </w:r>
      <w:r w:rsidR="00C67650">
        <w:rPr>
          <w:lang w:val="en-US" w:eastAsia="ja-JP"/>
        </w:rPr>
        <w:t xml:space="preserve">. </w:t>
      </w:r>
      <w:r w:rsidR="00555B4D">
        <w:rPr>
          <w:lang w:val="en-US" w:eastAsia="ja-JP"/>
        </w:rPr>
        <w:t xml:space="preserve">No accumulation of the delay time was found. </w:t>
      </w:r>
      <w:r w:rsidRPr="00150ED3">
        <w:rPr>
          <w:lang w:val="en-US" w:eastAsia="en-US"/>
        </w:rPr>
        <w:t>The details of the delay time were evaluated.</w:t>
      </w:r>
      <w:r>
        <w:rPr>
          <w:lang w:val="en-US" w:eastAsia="en-US"/>
        </w:rPr>
        <w:t xml:space="preserve"> </w:t>
      </w:r>
      <w:r w:rsidR="0058424F">
        <w:rPr>
          <w:lang w:val="en-US" w:eastAsia="en-US"/>
        </w:rPr>
        <w:t>The data reading time</w:t>
      </w:r>
      <w:r w:rsidRPr="00150ED3">
        <w:rPr>
          <w:lang w:val="en-US" w:eastAsia="en-US"/>
        </w:rPr>
        <w:t xml:space="preserve"> is almost 70 ms and </w:t>
      </w:r>
      <w:r w:rsidR="0058424F">
        <w:rPr>
          <w:lang w:val="en-US" w:eastAsia="en-US"/>
        </w:rPr>
        <w:t>the calculation time</w:t>
      </w:r>
      <w:r w:rsidRPr="00150ED3">
        <w:rPr>
          <w:lang w:val="en-US" w:eastAsia="en-US"/>
        </w:rPr>
        <w:t xml:space="preserve"> is about 18 ms. Th</w:t>
      </w:r>
      <w:r w:rsidR="0058424F">
        <w:rPr>
          <w:lang w:val="en-US" w:eastAsia="en-US"/>
        </w:rPr>
        <w:t>e value of the data reading time</w:t>
      </w:r>
      <w:r w:rsidRPr="00150ED3">
        <w:rPr>
          <w:lang w:val="en-US" w:eastAsia="en-US"/>
        </w:rPr>
        <w:t xml:space="preserve"> seems to be long. In order to reduce th</w:t>
      </w:r>
      <w:r w:rsidR="0058424F">
        <w:rPr>
          <w:lang w:val="en-US" w:eastAsia="en-US"/>
        </w:rPr>
        <w:t>is time</w:t>
      </w:r>
      <w:r w:rsidRPr="00150ED3">
        <w:rPr>
          <w:lang w:val="en-US" w:eastAsia="en-US"/>
        </w:rPr>
        <w:t>, the multithreading will be applied for data</w:t>
      </w:r>
      <w:r>
        <w:rPr>
          <w:lang w:val="en-US" w:eastAsia="en-US"/>
        </w:rPr>
        <w:t xml:space="preserve"> </w:t>
      </w:r>
      <w:r w:rsidRPr="00150ED3">
        <w:rPr>
          <w:lang w:val="en-US" w:eastAsia="en-US"/>
        </w:rPr>
        <w:t xml:space="preserve">reading by </w:t>
      </w:r>
      <w:r>
        <w:rPr>
          <w:lang w:val="en-US" w:eastAsia="en-US"/>
        </w:rPr>
        <w:t xml:space="preserve">the </w:t>
      </w:r>
      <w:r w:rsidRPr="00150ED3">
        <w:rPr>
          <w:lang w:val="en-US" w:eastAsia="en-US"/>
        </w:rPr>
        <w:t>RTRetrieve</w:t>
      </w:r>
      <w:r>
        <w:rPr>
          <w:lang w:val="en-US" w:eastAsia="en-US"/>
        </w:rPr>
        <w:t xml:space="preserve"> system</w:t>
      </w:r>
      <w:r w:rsidRPr="00150ED3">
        <w:rPr>
          <w:lang w:val="en-US" w:eastAsia="en-US"/>
        </w:rPr>
        <w:t>.</w:t>
      </w:r>
    </w:p>
    <w:p w14:paraId="39B8A217" w14:textId="77777777" w:rsidR="00322B96" w:rsidRDefault="00322B96" w:rsidP="00C67650">
      <w:pPr>
        <w:jc w:val="both"/>
        <w:rPr>
          <w:lang w:val="en-US" w:eastAsia="en-US"/>
        </w:rPr>
      </w:pPr>
    </w:p>
    <w:p w14:paraId="477F8EBD" w14:textId="0393D11D" w:rsidR="00F24025" w:rsidRPr="00F24025" w:rsidRDefault="00F24025" w:rsidP="00C67650">
      <w:pPr>
        <w:jc w:val="both"/>
        <w:rPr>
          <w:b/>
          <w:bCs/>
        </w:rPr>
      </w:pPr>
      <w:r w:rsidRPr="00F24025">
        <w:rPr>
          <w:b/>
          <w:bCs/>
        </w:rPr>
        <w:t>ACKNOWLEDGMENT</w:t>
      </w:r>
    </w:p>
    <w:p w14:paraId="7BC7D7BA" w14:textId="7405B616" w:rsidR="0011784A" w:rsidRDefault="00F24025" w:rsidP="0011784A">
      <w:pPr>
        <w:jc w:val="both"/>
      </w:pPr>
      <w:r>
        <w:t>The authors appreciate the assistance of the LABCOM group in NIFS. This work is supported partially by NIFS20ULHH005, NIFS22KIPT008, JSPS KAKENHI Grant Numbers 15KK02451, 21K13901 and 23H01162.</w:t>
      </w:r>
      <w:r w:rsidR="00CF32E4">
        <w:t xml:space="preserve"> </w:t>
      </w:r>
      <w:r w:rsidR="0011784A">
        <w:t>This work is in cooperation with KFE-EN2101-12 with Ministry of Science and ICT under</w:t>
      </w:r>
      <w:r w:rsidR="0011784A">
        <w:rPr>
          <w:rFonts w:hint="eastAsia"/>
          <w:lang w:eastAsia="ja-JP"/>
        </w:rPr>
        <w:t xml:space="preserve"> </w:t>
      </w:r>
      <w:r w:rsidR="0011784A">
        <w:t xml:space="preserve">KFE R&amp;D Program. </w:t>
      </w:r>
    </w:p>
    <w:p w14:paraId="1BBBA628" w14:textId="77777777" w:rsidR="00F24025" w:rsidRPr="00FE72B5" w:rsidRDefault="00F24025" w:rsidP="00F24025">
      <w:pPr>
        <w:rPr>
          <w:lang w:eastAsia="en-US"/>
        </w:rPr>
      </w:pPr>
    </w:p>
    <w:p w14:paraId="343CE134" w14:textId="1E984A0E" w:rsidR="00F24025" w:rsidRDefault="00F24025" w:rsidP="00F24025">
      <w:pPr>
        <w:rPr>
          <w:b/>
          <w:bCs/>
          <w:lang w:val="en-GB"/>
        </w:rPr>
      </w:pPr>
      <w:r w:rsidRPr="00F24025">
        <w:rPr>
          <w:b/>
          <w:bCs/>
          <w:lang w:val="en-GB"/>
        </w:rPr>
        <w:t>REFERENCES</w:t>
      </w:r>
    </w:p>
    <w:p w14:paraId="3C66C406" w14:textId="5742CD5E" w:rsidR="006374AB" w:rsidRDefault="009E390A" w:rsidP="00F24025">
      <w:pPr>
        <w:rPr>
          <w:lang w:val="en-GB" w:eastAsia="ja-JP"/>
        </w:rPr>
      </w:pPr>
      <w:r>
        <w:rPr>
          <w:lang w:val="en-GB" w:eastAsia="ja-JP"/>
        </w:rPr>
        <w:t xml:space="preserve">Eldon, D, </w:t>
      </w:r>
      <w:r w:rsidR="006374AB" w:rsidRPr="00F24025">
        <w:rPr>
          <w:i/>
          <w:iCs/>
          <w:lang w:val="en-GB" w:eastAsia="ja-JP"/>
        </w:rPr>
        <w:t>et al.</w:t>
      </w:r>
      <w:r w:rsidR="006374AB" w:rsidRPr="00F24025">
        <w:rPr>
          <w:lang w:val="en-GB" w:eastAsia="ja-JP"/>
        </w:rPr>
        <w:t>,</w:t>
      </w:r>
      <w:r>
        <w:rPr>
          <w:lang w:val="en-GB" w:eastAsia="ja-JP"/>
        </w:rPr>
        <w:t xml:space="preserve"> (2017) </w:t>
      </w:r>
      <w:r w:rsidRPr="00F24025">
        <w:rPr>
          <w:lang w:val="en-GB" w:eastAsia="ja-JP"/>
        </w:rPr>
        <w:t>Nucl. Fusion</w:t>
      </w:r>
      <w:r>
        <w:rPr>
          <w:lang w:val="en-GB" w:eastAsia="ja-JP"/>
        </w:rPr>
        <w:t xml:space="preserve"> 57: </w:t>
      </w:r>
      <w:r w:rsidRPr="00F24025">
        <w:rPr>
          <w:lang w:val="en-GB" w:eastAsia="ja-JP"/>
        </w:rPr>
        <w:t>066039.</w:t>
      </w:r>
      <w:r>
        <w:rPr>
          <w:lang w:val="en-GB" w:eastAsia="ja-JP"/>
        </w:rPr>
        <w:t xml:space="preserve"> </w:t>
      </w:r>
    </w:p>
    <w:p w14:paraId="7B5FAA26" w14:textId="77777777" w:rsidR="009E390A" w:rsidRDefault="009E390A" w:rsidP="009E390A">
      <w:pPr>
        <w:rPr>
          <w:lang w:val="en-GB" w:eastAsia="ja-JP"/>
        </w:rPr>
      </w:pPr>
      <w:r>
        <w:rPr>
          <w:lang w:val="en-GB" w:eastAsia="ja-JP"/>
        </w:rPr>
        <w:t xml:space="preserve">Funaba, H, </w:t>
      </w:r>
      <w:r w:rsidRPr="00F24025">
        <w:rPr>
          <w:i/>
          <w:iCs/>
          <w:lang w:val="en-GB" w:eastAsia="ja-JP"/>
        </w:rPr>
        <w:t>et al.</w:t>
      </w:r>
      <w:r w:rsidRPr="00F24025">
        <w:rPr>
          <w:lang w:val="en-GB" w:eastAsia="ja-JP"/>
        </w:rPr>
        <w:t>,</w:t>
      </w:r>
      <w:r>
        <w:rPr>
          <w:lang w:val="en-GB" w:eastAsia="ja-JP"/>
        </w:rPr>
        <w:t xml:space="preserve"> (2022) </w:t>
      </w:r>
      <w:r w:rsidRPr="00F24025">
        <w:rPr>
          <w:lang w:val="en-GB" w:eastAsia="ja-JP"/>
        </w:rPr>
        <w:t xml:space="preserve">Sci. Rep. </w:t>
      </w:r>
      <w:r>
        <w:rPr>
          <w:lang w:val="en-GB" w:eastAsia="ja-JP"/>
        </w:rPr>
        <w:t xml:space="preserve">12: </w:t>
      </w:r>
      <w:r w:rsidRPr="00F24025">
        <w:rPr>
          <w:lang w:val="en-GB" w:eastAsia="ja-JP"/>
        </w:rPr>
        <w:t>15112.</w:t>
      </w:r>
      <w:r>
        <w:rPr>
          <w:lang w:val="en-GB" w:eastAsia="ja-JP"/>
        </w:rPr>
        <w:t xml:space="preserve"> </w:t>
      </w:r>
    </w:p>
    <w:p w14:paraId="4CB9A121" w14:textId="77777777" w:rsidR="009E390A" w:rsidRDefault="009E390A" w:rsidP="009E390A">
      <w:pPr>
        <w:rPr>
          <w:lang w:val="en-GB" w:eastAsia="ja-JP"/>
        </w:rPr>
      </w:pPr>
      <w:r w:rsidRPr="00F24025">
        <w:rPr>
          <w:lang w:val="en-GB" w:eastAsia="ja-JP"/>
        </w:rPr>
        <w:t>Laggner</w:t>
      </w:r>
      <w:r>
        <w:rPr>
          <w:lang w:val="en-GB" w:eastAsia="ja-JP"/>
        </w:rPr>
        <w:t xml:space="preserve"> FM,</w:t>
      </w:r>
      <w:r>
        <w:rPr>
          <w:i/>
          <w:iCs/>
          <w:lang w:val="en-GB" w:eastAsia="ja-JP"/>
        </w:rPr>
        <w:t xml:space="preserve"> </w:t>
      </w:r>
      <w:r w:rsidRPr="00F24025">
        <w:rPr>
          <w:i/>
          <w:iCs/>
          <w:lang w:val="en-GB" w:eastAsia="ja-JP"/>
        </w:rPr>
        <w:t>et al.</w:t>
      </w:r>
      <w:r w:rsidRPr="00F24025">
        <w:rPr>
          <w:lang w:val="en-GB" w:eastAsia="ja-JP"/>
        </w:rPr>
        <w:t>,</w:t>
      </w:r>
      <w:r w:rsidRPr="009E390A">
        <w:rPr>
          <w:lang w:val="en-GB" w:eastAsia="ja-JP"/>
        </w:rPr>
        <w:t xml:space="preserve"> </w:t>
      </w:r>
      <w:r w:rsidRPr="00F24025">
        <w:rPr>
          <w:lang w:val="en-GB" w:eastAsia="ja-JP"/>
        </w:rPr>
        <w:t>(2019) Rev. Sci. Instrum.</w:t>
      </w:r>
      <w:r>
        <w:rPr>
          <w:lang w:val="en-GB" w:eastAsia="ja-JP"/>
        </w:rPr>
        <w:t xml:space="preserve"> 90: </w:t>
      </w:r>
      <w:r w:rsidRPr="00F24025">
        <w:rPr>
          <w:lang w:val="en-GB" w:eastAsia="ja-JP"/>
        </w:rPr>
        <w:t>043501.</w:t>
      </w:r>
      <w:r>
        <w:rPr>
          <w:lang w:val="en-GB" w:eastAsia="ja-JP"/>
        </w:rPr>
        <w:t xml:space="preserve"> </w:t>
      </w:r>
    </w:p>
    <w:p w14:paraId="33A45BBF" w14:textId="1BB65BE6" w:rsidR="009E390A" w:rsidRDefault="009E390A" w:rsidP="009E390A">
      <w:pPr>
        <w:rPr>
          <w:lang w:val="en-GB" w:eastAsia="ja-JP"/>
        </w:rPr>
      </w:pPr>
      <w:r>
        <w:rPr>
          <w:lang w:val="en-GB" w:eastAsia="ja-JP"/>
        </w:rPr>
        <w:t xml:space="preserve">Lee, S-J, </w:t>
      </w:r>
      <w:r w:rsidRPr="00F24025">
        <w:rPr>
          <w:i/>
          <w:iCs/>
          <w:lang w:val="en-GB" w:eastAsia="ja-JP"/>
        </w:rPr>
        <w:t>et al.</w:t>
      </w:r>
      <w:r w:rsidRPr="00F24025">
        <w:rPr>
          <w:lang w:val="en-GB" w:eastAsia="ja-JP"/>
        </w:rPr>
        <w:t>,</w:t>
      </w:r>
      <w:r>
        <w:rPr>
          <w:lang w:val="en-GB" w:eastAsia="ja-JP"/>
        </w:rPr>
        <w:t xml:space="preserve"> (2020) </w:t>
      </w:r>
      <w:r w:rsidRPr="00F24025">
        <w:rPr>
          <w:lang w:val="en-GB" w:eastAsia="ja-JP"/>
        </w:rPr>
        <w:t>Fusion Eng. Des.</w:t>
      </w:r>
      <w:r>
        <w:rPr>
          <w:lang w:val="en-GB" w:eastAsia="ja-JP"/>
        </w:rPr>
        <w:t xml:space="preserve"> 158: </w:t>
      </w:r>
      <w:r w:rsidRPr="00F24025">
        <w:rPr>
          <w:lang w:val="en-GB" w:eastAsia="ja-JP"/>
        </w:rPr>
        <w:t>111624.</w:t>
      </w:r>
      <w:r>
        <w:rPr>
          <w:lang w:val="en-GB" w:eastAsia="ja-JP"/>
        </w:rPr>
        <w:t xml:space="preserve"> </w:t>
      </w:r>
    </w:p>
    <w:p w14:paraId="5373247F" w14:textId="1E707C5C" w:rsidR="009E390A" w:rsidRDefault="009E390A" w:rsidP="009E390A">
      <w:pPr>
        <w:rPr>
          <w:lang w:val="en-GB" w:eastAsia="ja-JP"/>
        </w:rPr>
      </w:pPr>
      <w:r>
        <w:rPr>
          <w:lang w:val="en-GB" w:eastAsia="ja-JP"/>
        </w:rPr>
        <w:t xml:space="preserve">Lee, S-J, </w:t>
      </w:r>
      <w:r w:rsidRPr="00F24025">
        <w:rPr>
          <w:i/>
          <w:iCs/>
          <w:lang w:val="en-GB" w:eastAsia="ja-JP"/>
        </w:rPr>
        <w:t>et al.</w:t>
      </w:r>
      <w:r w:rsidRPr="00F24025">
        <w:rPr>
          <w:lang w:val="en-GB" w:eastAsia="ja-JP"/>
        </w:rPr>
        <w:t>,</w:t>
      </w:r>
      <w:r>
        <w:rPr>
          <w:lang w:val="en-GB" w:eastAsia="ja-JP"/>
        </w:rPr>
        <w:t xml:space="preserve"> (2021) </w:t>
      </w:r>
      <w:r w:rsidRPr="00F24025">
        <w:rPr>
          <w:lang w:val="en-GB" w:eastAsia="ja-JP"/>
        </w:rPr>
        <w:t>Fusion Eng. Des.</w:t>
      </w:r>
      <w:r>
        <w:rPr>
          <w:lang w:val="en-GB" w:eastAsia="ja-JP"/>
        </w:rPr>
        <w:t xml:space="preserve"> 171: </w:t>
      </w:r>
      <w:r w:rsidRPr="00F24025">
        <w:rPr>
          <w:lang w:val="en-GB" w:eastAsia="ja-JP"/>
        </w:rPr>
        <w:t>112546.</w:t>
      </w:r>
      <w:r>
        <w:rPr>
          <w:lang w:val="en-GB" w:eastAsia="ja-JP"/>
        </w:rPr>
        <w:t xml:space="preserve"> </w:t>
      </w:r>
    </w:p>
    <w:p w14:paraId="52BBBB2B" w14:textId="39BB7340" w:rsidR="009E390A" w:rsidRDefault="009E390A" w:rsidP="009E390A">
      <w:pPr>
        <w:rPr>
          <w:lang w:val="en-GB" w:eastAsia="ja-JP"/>
        </w:rPr>
      </w:pPr>
      <w:r>
        <w:rPr>
          <w:lang w:val="en-GB" w:eastAsia="ja-JP"/>
        </w:rPr>
        <w:t xml:space="preserve">Lee, J-H, </w:t>
      </w:r>
      <w:r w:rsidRPr="00F24025">
        <w:rPr>
          <w:i/>
          <w:iCs/>
          <w:lang w:val="en-GB" w:eastAsia="ja-JP"/>
        </w:rPr>
        <w:t>et al.</w:t>
      </w:r>
      <w:r w:rsidRPr="00F24025">
        <w:rPr>
          <w:lang w:val="en-GB" w:eastAsia="ja-JP"/>
        </w:rPr>
        <w:t>,</w:t>
      </w:r>
      <w:r>
        <w:rPr>
          <w:lang w:val="en-GB" w:eastAsia="ja-JP"/>
        </w:rPr>
        <w:t xml:space="preserve"> (2023) </w:t>
      </w:r>
      <w:r w:rsidRPr="00F24025">
        <w:rPr>
          <w:lang w:val="en-GB" w:eastAsia="ja-JP"/>
        </w:rPr>
        <w:t>Fusion Eng. Des.</w:t>
      </w:r>
      <w:r>
        <w:rPr>
          <w:lang w:val="en-GB" w:eastAsia="ja-JP"/>
        </w:rPr>
        <w:t xml:space="preserve"> 190: </w:t>
      </w:r>
      <w:r w:rsidRPr="00F24025">
        <w:rPr>
          <w:lang w:val="en-GB" w:eastAsia="ja-JP"/>
        </w:rPr>
        <w:t>113532.</w:t>
      </w:r>
      <w:r>
        <w:rPr>
          <w:lang w:val="en-GB" w:eastAsia="ja-JP"/>
        </w:rPr>
        <w:t xml:space="preserve"> </w:t>
      </w:r>
    </w:p>
    <w:p w14:paraId="070833A6" w14:textId="3A109ACF" w:rsidR="009E390A" w:rsidRDefault="009E390A" w:rsidP="009E390A">
      <w:pPr>
        <w:rPr>
          <w:lang w:val="en-GB" w:eastAsia="ja-JP"/>
        </w:rPr>
      </w:pPr>
      <w:r>
        <w:rPr>
          <w:lang w:val="en-GB" w:eastAsia="ja-JP"/>
        </w:rPr>
        <w:t xml:space="preserve">Morishita, Y, </w:t>
      </w:r>
      <w:r w:rsidRPr="00F24025">
        <w:rPr>
          <w:i/>
          <w:iCs/>
          <w:lang w:val="en-GB" w:eastAsia="ja-JP"/>
        </w:rPr>
        <w:t>et al.</w:t>
      </w:r>
      <w:r w:rsidRPr="00F24025">
        <w:rPr>
          <w:lang w:val="en-GB" w:eastAsia="ja-JP"/>
        </w:rPr>
        <w:t>,</w:t>
      </w:r>
      <w:r>
        <w:rPr>
          <w:lang w:val="en-GB" w:eastAsia="ja-JP"/>
        </w:rPr>
        <w:t xml:space="preserve"> (2022) </w:t>
      </w:r>
      <w:r w:rsidRPr="00F24025">
        <w:rPr>
          <w:lang w:val="en-GB" w:eastAsia="ja-JP"/>
        </w:rPr>
        <w:t xml:space="preserve">Comput. Phys. Commun. </w:t>
      </w:r>
      <w:r>
        <w:rPr>
          <w:lang w:val="en-GB" w:eastAsia="ja-JP"/>
        </w:rPr>
        <w:t xml:space="preserve"> 274:</w:t>
      </w:r>
      <w:r w:rsidRPr="009E390A">
        <w:rPr>
          <w:lang w:val="en-GB" w:eastAsia="ja-JP"/>
        </w:rPr>
        <w:t xml:space="preserve"> </w:t>
      </w:r>
      <w:r w:rsidRPr="00F24025">
        <w:rPr>
          <w:lang w:val="en-GB" w:eastAsia="ja-JP"/>
        </w:rPr>
        <w:t>108287</w:t>
      </w:r>
      <w:r>
        <w:rPr>
          <w:lang w:val="en-GB" w:eastAsia="ja-JP"/>
        </w:rPr>
        <w:t xml:space="preserve"> </w:t>
      </w:r>
      <w:r w:rsidRPr="00F24025">
        <w:rPr>
          <w:lang w:val="en-GB" w:eastAsia="ja-JP"/>
        </w:rPr>
        <w:t>.</w:t>
      </w:r>
      <w:r>
        <w:rPr>
          <w:lang w:val="en-GB" w:eastAsia="ja-JP"/>
        </w:rPr>
        <w:t xml:space="preserve"> </w:t>
      </w:r>
    </w:p>
    <w:p w14:paraId="6C9B20BE" w14:textId="77777777" w:rsidR="009E390A" w:rsidRDefault="009E390A" w:rsidP="009E390A">
      <w:pPr>
        <w:rPr>
          <w:lang w:val="en-GB" w:eastAsia="ja-JP"/>
        </w:rPr>
      </w:pPr>
      <w:r>
        <w:rPr>
          <w:lang w:val="en-GB" w:eastAsia="ja-JP"/>
        </w:rPr>
        <w:t xml:space="preserve">Nakanishi, H, </w:t>
      </w:r>
      <w:r w:rsidRPr="00F24025">
        <w:rPr>
          <w:i/>
          <w:iCs/>
          <w:lang w:val="en-GB" w:eastAsia="ja-JP"/>
        </w:rPr>
        <w:t>et al.</w:t>
      </w:r>
      <w:r w:rsidRPr="00F24025">
        <w:rPr>
          <w:lang w:val="en-GB" w:eastAsia="ja-JP"/>
        </w:rPr>
        <w:t>,</w:t>
      </w:r>
      <w:r>
        <w:rPr>
          <w:lang w:val="en-GB" w:eastAsia="ja-JP"/>
        </w:rPr>
        <w:t xml:space="preserve"> (2016) </w:t>
      </w:r>
      <w:r w:rsidRPr="00F24025">
        <w:rPr>
          <w:lang w:val="en-GB" w:eastAsia="ja-JP"/>
        </w:rPr>
        <w:t>IEEE Trans. Nucl. Sci.</w:t>
      </w:r>
      <w:r>
        <w:rPr>
          <w:lang w:val="en-GB" w:eastAsia="ja-JP"/>
        </w:rPr>
        <w:t xml:space="preserve"> 63: </w:t>
      </w:r>
      <w:r w:rsidRPr="00F24025">
        <w:rPr>
          <w:lang w:val="en-GB" w:eastAsia="ja-JP"/>
        </w:rPr>
        <w:t>222.</w:t>
      </w:r>
      <w:r>
        <w:rPr>
          <w:lang w:val="en-GB" w:eastAsia="ja-JP"/>
        </w:rPr>
        <w:t xml:space="preserve"> </w:t>
      </w:r>
    </w:p>
    <w:p w14:paraId="1A1A55BD" w14:textId="77777777" w:rsidR="009E390A" w:rsidRPr="00F24025" w:rsidRDefault="009E390A" w:rsidP="009E390A">
      <w:pPr>
        <w:rPr>
          <w:lang w:val="en-GB" w:eastAsia="ja-JP"/>
        </w:rPr>
      </w:pPr>
      <w:r w:rsidRPr="00F24025">
        <w:rPr>
          <w:lang w:val="en-GB" w:eastAsia="ja-JP"/>
        </w:rPr>
        <w:t>Narihara</w:t>
      </w:r>
      <w:r>
        <w:rPr>
          <w:lang w:val="en-GB" w:eastAsia="ja-JP"/>
        </w:rPr>
        <w:t>, K</w:t>
      </w:r>
      <w:r w:rsidRPr="00F24025">
        <w:rPr>
          <w:lang w:val="en-GB" w:eastAsia="ja-JP"/>
        </w:rPr>
        <w:t>,</w:t>
      </w:r>
      <w:r w:rsidRPr="00F24025">
        <w:rPr>
          <w:i/>
          <w:iCs/>
          <w:lang w:val="en-GB" w:eastAsia="ja-JP"/>
        </w:rPr>
        <w:t xml:space="preserve"> et al.</w:t>
      </w:r>
      <w:r w:rsidRPr="00F24025">
        <w:rPr>
          <w:lang w:val="en-GB" w:eastAsia="ja-JP"/>
        </w:rPr>
        <w:t>, (2001) Rev. Sci. Instrum. 72</w:t>
      </w:r>
      <w:r>
        <w:rPr>
          <w:lang w:val="en-GB" w:eastAsia="ja-JP"/>
        </w:rPr>
        <w:t>:</w:t>
      </w:r>
      <w:r w:rsidRPr="00F24025">
        <w:rPr>
          <w:lang w:val="en-GB" w:eastAsia="ja-JP"/>
        </w:rPr>
        <w:t xml:space="preserve"> 1122.</w:t>
      </w:r>
      <w:r>
        <w:rPr>
          <w:lang w:val="en-GB" w:eastAsia="ja-JP"/>
        </w:rPr>
        <w:t xml:space="preserve"> </w:t>
      </w:r>
    </w:p>
    <w:p w14:paraId="087019EA" w14:textId="77777777" w:rsidR="009E390A" w:rsidRDefault="009E390A" w:rsidP="009E390A">
      <w:pPr>
        <w:rPr>
          <w:lang w:val="en-GB" w:eastAsia="ja-JP"/>
        </w:rPr>
      </w:pPr>
      <w:r>
        <w:rPr>
          <w:rFonts w:hint="eastAsia"/>
          <w:lang w:val="en-GB" w:eastAsia="ja-JP"/>
        </w:rPr>
        <w:t>Y</w:t>
      </w:r>
      <w:r>
        <w:rPr>
          <w:lang w:val="en-GB" w:eastAsia="ja-JP"/>
        </w:rPr>
        <w:t xml:space="preserve">amada, I, </w:t>
      </w:r>
      <w:r w:rsidRPr="00F24025">
        <w:rPr>
          <w:i/>
          <w:iCs/>
          <w:lang w:val="en-GB" w:eastAsia="ja-JP"/>
        </w:rPr>
        <w:t>et al.</w:t>
      </w:r>
      <w:r w:rsidRPr="00F24025">
        <w:rPr>
          <w:lang w:val="en-GB" w:eastAsia="ja-JP"/>
        </w:rPr>
        <w:t>,</w:t>
      </w:r>
      <w:r>
        <w:rPr>
          <w:lang w:val="en-GB" w:eastAsia="ja-JP"/>
        </w:rPr>
        <w:t xml:space="preserve"> (2010) </w:t>
      </w:r>
      <w:r w:rsidRPr="00F24025">
        <w:rPr>
          <w:lang w:val="en-GB" w:eastAsia="ja-JP"/>
        </w:rPr>
        <w:t>Fusion Sci. Tech.</w:t>
      </w:r>
      <w:r>
        <w:rPr>
          <w:lang w:val="en-GB" w:eastAsia="ja-JP"/>
        </w:rPr>
        <w:t xml:space="preserve"> 58: 345. </w:t>
      </w:r>
    </w:p>
    <w:p w14:paraId="35630779" w14:textId="77777777" w:rsidR="003F07BC" w:rsidRPr="00DC5A7D" w:rsidRDefault="003F07BC" w:rsidP="00F528B4">
      <w:pPr>
        <w:pStyle w:val="text"/>
      </w:pPr>
    </w:p>
    <w:sectPr w:rsidR="003F07BC" w:rsidRPr="00DC5A7D" w:rsidSect="000A6C50">
      <w:footnotePr>
        <w:numFmt w:val="lowerLetter"/>
      </w:footnotePr>
      <w:pgSz w:w="11906" w:h="16838" w:code="9"/>
      <w:pgMar w:top="1417"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D05A" w14:textId="77777777" w:rsidR="0017668E" w:rsidRDefault="0017668E">
      <w:r>
        <w:separator/>
      </w:r>
    </w:p>
  </w:endnote>
  <w:endnote w:type="continuationSeparator" w:id="0">
    <w:p w14:paraId="2DB32AFE" w14:textId="77777777" w:rsidR="0017668E" w:rsidRDefault="0017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IG5??">
    <w:altName w:val="SimSun"/>
    <w:panose1 w:val="00000000000000000000"/>
    <w:charset w:val="86"/>
    <w:family w:val="roman"/>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39EC" w14:textId="77777777" w:rsidR="0017668E" w:rsidRDefault="0017668E">
      <w:r>
        <w:separator/>
      </w:r>
    </w:p>
  </w:footnote>
  <w:footnote w:type="continuationSeparator" w:id="0">
    <w:p w14:paraId="22326974" w14:textId="77777777" w:rsidR="0017668E" w:rsidRDefault="00176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0ABA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20F91E0C"/>
    <w:multiLevelType w:val="multilevel"/>
    <w:tmpl w:val="21040C12"/>
    <w:lvl w:ilvl="0">
      <w:start w:val="1"/>
      <w:numFmt w:val="decimal"/>
      <w:pStyle w:val="Headlines1"/>
      <w:lvlText w:val="%1."/>
      <w:lvlJc w:val="left"/>
      <w:pPr>
        <w:ind w:left="720" w:hanging="720"/>
      </w:pPr>
      <w:rPr>
        <w:rFonts w:hint="default"/>
      </w:rPr>
    </w:lvl>
    <w:lvl w:ilvl="1">
      <w:start w:val="2"/>
      <w:numFmt w:val="decimal"/>
      <w:pStyle w:val="Headlines2"/>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 w15:restartNumberingAfterBreak="0">
    <w:nsid w:val="32A40068"/>
    <w:multiLevelType w:val="hybridMultilevel"/>
    <w:tmpl w:val="F384C11C"/>
    <w:lvl w:ilvl="0" w:tplc="2FFE92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5F7836"/>
    <w:multiLevelType w:val="hybridMultilevel"/>
    <w:tmpl w:val="ABB4A550"/>
    <w:lvl w:ilvl="0" w:tplc="92568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C15CF6"/>
    <w:multiLevelType w:val="singleLevel"/>
    <w:tmpl w:val="4409001B"/>
    <w:lvl w:ilvl="0">
      <w:start w:val="1"/>
      <w:numFmt w:val="lowerRoman"/>
      <w:pStyle w:val="a0"/>
      <w:lvlText w:val="%1."/>
      <w:lvlJc w:val="right"/>
      <w:pPr>
        <w:ind w:left="360" w:hanging="360"/>
      </w:pPr>
    </w:lvl>
  </w:abstractNum>
  <w:num w:numId="1" w16cid:durableId="517235535">
    <w:abstractNumId w:val="5"/>
  </w:num>
  <w:num w:numId="2" w16cid:durableId="1722247644">
    <w:abstractNumId w:val="4"/>
  </w:num>
  <w:num w:numId="3" w16cid:durableId="2006590277">
    <w:abstractNumId w:val="2"/>
  </w:num>
  <w:num w:numId="4" w16cid:durableId="1063600723">
    <w:abstractNumId w:val="0"/>
  </w:num>
  <w:num w:numId="5" w16cid:durableId="974213388">
    <w:abstractNumId w:val="6"/>
  </w:num>
  <w:num w:numId="6" w16cid:durableId="21370173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276792761">
    <w:abstractNumId w:val="3"/>
  </w:num>
  <w:num w:numId="8" w16cid:durableId="103207658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443490">
    <w:abstractNumId w:val="3"/>
  </w:num>
  <w:num w:numId="10" w16cid:durableId="1729107593">
    <w:abstractNumId w:val="3"/>
  </w:num>
  <w:num w:numId="11" w16cid:durableId="427434294">
    <w:abstractNumId w:val="3"/>
  </w:num>
  <w:num w:numId="12" w16cid:durableId="2088304988">
    <w:abstractNumId w:val="3"/>
  </w:num>
  <w:num w:numId="13" w16cid:durableId="45297603">
    <w:abstractNumId w:val="3"/>
  </w:num>
  <w:num w:numId="14" w16cid:durableId="140938180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95736">
    <w:abstractNumId w:val="3"/>
  </w:num>
  <w:num w:numId="16" w16cid:durableId="6299105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v:textbox inset="5.85pt,.7pt,5.85pt,.7pt"/>
    </o:shapedefaults>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xNDU3sDAyMzS2tDBV0lEKTi0uzszPAykwqgUAnhkx3iwAAAA="/>
  </w:docVars>
  <w:rsids>
    <w:rsidRoot w:val="00D83D10"/>
    <w:rsid w:val="00013360"/>
    <w:rsid w:val="00017D07"/>
    <w:rsid w:val="0003296A"/>
    <w:rsid w:val="000534BA"/>
    <w:rsid w:val="000634AC"/>
    <w:rsid w:val="00075AA8"/>
    <w:rsid w:val="000914C7"/>
    <w:rsid w:val="000A15D1"/>
    <w:rsid w:val="000A6C50"/>
    <w:rsid w:val="000B1C73"/>
    <w:rsid w:val="000B2945"/>
    <w:rsid w:val="000D18CA"/>
    <w:rsid w:val="000D332F"/>
    <w:rsid w:val="000D4515"/>
    <w:rsid w:val="000F148B"/>
    <w:rsid w:val="00106673"/>
    <w:rsid w:val="001109A1"/>
    <w:rsid w:val="001110DA"/>
    <w:rsid w:val="0011389E"/>
    <w:rsid w:val="0011784A"/>
    <w:rsid w:val="00150ED3"/>
    <w:rsid w:val="001513F2"/>
    <w:rsid w:val="001522A8"/>
    <w:rsid w:val="00153FA2"/>
    <w:rsid w:val="00156762"/>
    <w:rsid w:val="00156C51"/>
    <w:rsid w:val="00160C0F"/>
    <w:rsid w:val="0017238D"/>
    <w:rsid w:val="0017668E"/>
    <w:rsid w:val="00183EDE"/>
    <w:rsid w:val="00196C52"/>
    <w:rsid w:val="001A727C"/>
    <w:rsid w:val="001A74C0"/>
    <w:rsid w:val="001C2F02"/>
    <w:rsid w:val="001E166A"/>
    <w:rsid w:val="001E2647"/>
    <w:rsid w:val="002237FE"/>
    <w:rsid w:val="002331F5"/>
    <w:rsid w:val="00241A03"/>
    <w:rsid w:val="0025691E"/>
    <w:rsid w:val="002806B8"/>
    <w:rsid w:val="00281335"/>
    <w:rsid w:val="002830C6"/>
    <w:rsid w:val="0029479C"/>
    <w:rsid w:val="002A47B0"/>
    <w:rsid w:val="002B5E50"/>
    <w:rsid w:val="002C26D7"/>
    <w:rsid w:val="002C5236"/>
    <w:rsid w:val="002D02AB"/>
    <w:rsid w:val="002D3AD2"/>
    <w:rsid w:val="002D5686"/>
    <w:rsid w:val="002F45D3"/>
    <w:rsid w:val="002F6641"/>
    <w:rsid w:val="00316869"/>
    <w:rsid w:val="00322B96"/>
    <w:rsid w:val="003240B0"/>
    <w:rsid w:val="00337458"/>
    <w:rsid w:val="003460C5"/>
    <w:rsid w:val="003744D0"/>
    <w:rsid w:val="0039052C"/>
    <w:rsid w:val="00395BB5"/>
    <w:rsid w:val="00396AA3"/>
    <w:rsid w:val="003A0794"/>
    <w:rsid w:val="003B2258"/>
    <w:rsid w:val="003B6970"/>
    <w:rsid w:val="003C0840"/>
    <w:rsid w:val="003D6B22"/>
    <w:rsid w:val="003E7B1F"/>
    <w:rsid w:val="003F07BC"/>
    <w:rsid w:val="003F09A1"/>
    <w:rsid w:val="00404508"/>
    <w:rsid w:val="00413710"/>
    <w:rsid w:val="00434795"/>
    <w:rsid w:val="00437A0C"/>
    <w:rsid w:val="0044347A"/>
    <w:rsid w:val="004615B3"/>
    <w:rsid w:val="00472267"/>
    <w:rsid w:val="004751C8"/>
    <w:rsid w:val="004C59B7"/>
    <w:rsid w:val="004E5590"/>
    <w:rsid w:val="00505C9D"/>
    <w:rsid w:val="005064B3"/>
    <w:rsid w:val="00513B89"/>
    <w:rsid w:val="0052062C"/>
    <w:rsid w:val="0052191D"/>
    <w:rsid w:val="00547F5B"/>
    <w:rsid w:val="005559CB"/>
    <w:rsid w:val="00555B4D"/>
    <w:rsid w:val="005628E8"/>
    <w:rsid w:val="005634E1"/>
    <w:rsid w:val="005717F1"/>
    <w:rsid w:val="00583AF2"/>
    <w:rsid w:val="0058424F"/>
    <w:rsid w:val="005859AE"/>
    <w:rsid w:val="00595AB8"/>
    <w:rsid w:val="00596DD3"/>
    <w:rsid w:val="005A2139"/>
    <w:rsid w:val="005C062F"/>
    <w:rsid w:val="005C0C8B"/>
    <w:rsid w:val="005C114C"/>
    <w:rsid w:val="005C1BDA"/>
    <w:rsid w:val="005C5461"/>
    <w:rsid w:val="005D122D"/>
    <w:rsid w:val="005D7416"/>
    <w:rsid w:val="005E3288"/>
    <w:rsid w:val="005F14DC"/>
    <w:rsid w:val="005F5423"/>
    <w:rsid w:val="006104E0"/>
    <w:rsid w:val="00613F6D"/>
    <w:rsid w:val="00615739"/>
    <w:rsid w:val="00631F5F"/>
    <w:rsid w:val="00633E23"/>
    <w:rsid w:val="00636136"/>
    <w:rsid w:val="006374AB"/>
    <w:rsid w:val="00654D42"/>
    <w:rsid w:val="006557A2"/>
    <w:rsid w:val="006636A0"/>
    <w:rsid w:val="00672D82"/>
    <w:rsid w:val="006855F0"/>
    <w:rsid w:val="00690323"/>
    <w:rsid w:val="006A01B8"/>
    <w:rsid w:val="006B158E"/>
    <w:rsid w:val="006B5B09"/>
    <w:rsid w:val="006C0ED9"/>
    <w:rsid w:val="006E0803"/>
    <w:rsid w:val="006E3337"/>
    <w:rsid w:val="006F2509"/>
    <w:rsid w:val="006F5F40"/>
    <w:rsid w:val="007355AE"/>
    <w:rsid w:val="00736C65"/>
    <w:rsid w:val="00741485"/>
    <w:rsid w:val="0074480D"/>
    <w:rsid w:val="00765591"/>
    <w:rsid w:val="00765B49"/>
    <w:rsid w:val="007700C7"/>
    <w:rsid w:val="007A10E9"/>
    <w:rsid w:val="007A7DCB"/>
    <w:rsid w:val="007A7F23"/>
    <w:rsid w:val="007B45A7"/>
    <w:rsid w:val="007C632B"/>
    <w:rsid w:val="007D4762"/>
    <w:rsid w:val="00823AEB"/>
    <w:rsid w:val="00827E9A"/>
    <w:rsid w:val="00832AB9"/>
    <w:rsid w:val="00833B90"/>
    <w:rsid w:val="0085526D"/>
    <w:rsid w:val="00864C55"/>
    <w:rsid w:val="00866F74"/>
    <w:rsid w:val="00867850"/>
    <w:rsid w:val="00872FE0"/>
    <w:rsid w:val="00884CB2"/>
    <w:rsid w:val="0089666E"/>
    <w:rsid w:val="008A0F04"/>
    <w:rsid w:val="008A14B7"/>
    <w:rsid w:val="008A403C"/>
    <w:rsid w:val="008B5980"/>
    <w:rsid w:val="008D220A"/>
    <w:rsid w:val="008D4D0C"/>
    <w:rsid w:val="008E36A2"/>
    <w:rsid w:val="008E437C"/>
    <w:rsid w:val="008F625E"/>
    <w:rsid w:val="008F741E"/>
    <w:rsid w:val="00902D47"/>
    <w:rsid w:val="00912C70"/>
    <w:rsid w:val="00912E37"/>
    <w:rsid w:val="009134E2"/>
    <w:rsid w:val="00916593"/>
    <w:rsid w:val="00933BB6"/>
    <w:rsid w:val="00941D57"/>
    <w:rsid w:val="009506A4"/>
    <w:rsid w:val="00956041"/>
    <w:rsid w:val="00965FB1"/>
    <w:rsid w:val="00972519"/>
    <w:rsid w:val="009754EF"/>
    <w:rsid w:val="00981259"/>
    <w:rsid w:val="00986E31"/>
    <w:rsid w:val="0099277E"/>
    <w:rsid w:val="009A1E31"/>
    <w:rsid w:val="009A6614"/>
    <w:rsid w:val="009B47F1"/>
    <w:rsid w:val="009C5BC3"/>
    <w:rsid w:val="009C675C"/>
    <w:rsid w:val="009E0E86"/>
    <w:rsid w:val="009E2FD2"/>
    <w:rsid w:val="009E390A"/>
    <w:rsid w:val="00A0156C"/>
    <w:rsid w:val="00A02A6E"/>
    <w:rsid w:val="00A129FF"/>
    <w:rsid w:val="00A20201"/>
    <w:rsid w:val="00A4066D"/>
    <w:rsid w:val="00A424E8"/>
    <w:rsid w:val="00A61B59"/>
    <w:rsid w:val="00A84D72"/>
    <w:rsid w:val="00A90F1A"/>
    <w:rsid w:val="00AA356F"/>
    <w:rsid w:val="00AA55FA"/>
    <w:rsid w:val="00AA6BFA"/>
    <w:rsid w:val="00AB1CDF"/>
    <w:rsid w:val="00AC4914"/>
    <w:rsid w:val="00AC6221"/>
    <w:rsid w:val="00AD3E8E"/>
    <w:rsid w:val="00B10061"/>
    <w:rsid w:val="00B113E9"/>
    <w:rsid w:val="00B15A66"/>
    <w:rsid w:val="00B2680C"/>
    <w:rsid w:val="00B34BD6"/>
    <w:rsid w:val="00B54C2F"/>
    <w:rsid w:val="00B62B74"/>
    <w:rsid w:val="00BB005E"/>
    <w:rsid w:val="00BC74FB"/>
    <w:rsid w:val="00BD375D"/>
    <w:rsid w:val="00BD69B0"/>
    <w:rsid w:val="00BF18EE"/>
    <w:rsid w:val="00C12426"/>
    <w:rsid w:val="00C2264F"/>
    <w:rsid w:val="00C24762"/>
    <w:rsid w:val="00C36786"/>
    <w:rsid w:val="00C45C76"/>
    <w:rsid w:val="00C468E9"/>
    <w:rsid w:val="00C554E0"/>
    <w:rsid w:val="00C60494"/>
    <w:rsid w:val="00C6150D"/>
    <w:rsid w:val="00C63440"/>
    <w:rsid w:val="00C67650"/>
    <w:rsid w:val="00C76E9B"/>
    <w:rsid w:val="00C87596"/>
    <w:rsid w:val="00CA4305"/>
    <w:rsid w:val="00CB5715"/>
    <w:rsid w:val="00CC026D"/>
    <w:rsid w:val="00CD1A21"/>
    <w:rsid w:val="00CE3F06"/>
    <w:rsid w:val="00CF32E4"/>
    <w:rsid w:val="00CF3B11"/>
    <w:rsid w:val="00D106E1"/>
    <w:rsid w:val="00D2180E"/>
    <w:rsid w:val="00D2776C"/>
    <w:rsid w:val="00D53EFC"/>
    <w:rsid w:val="00D75A4D"/>
    <w:rsid w:val="00D83D10"/>
    <w:rsid w:val="00D9299D"/>
    <w:rsid w:val="00D94880"/>
    <w:rsid w:val="00D94F49"/>
    <w:rsid w:val="00D96EED"/>
    <w:rsid w:val="00DC5A7D"/>
    <w:rsid w:val="00DC7B21"/>
    <w:rsid w:val="00DD44E5"/>
    <w:rsid w:val="00DF6042"/>
    <w:rsid w:val="00E00252"/>
    <w:rsid w:val="00E102EA"/>
    <w:rsid w:val="00E230AC"/>
    <w:rsid w:val="00E24067"/>
    <w:rsid w:val="00E4663D"/>
    <w:rsid w:val="00E70B12"/>
    <w:rsid w:val="00E71C34"/>
    <w:rsid w:val="00E831AA"/>
    <w:rsid w:val="00E937EC"/>
    <w:rsid w:val="00E976E6"/>
    <w:rsid w:val="00EA1E6F"/>
    <w:rsid w:val="00EB6C56"/>
    <w:rsid w:val="00ED0511"/>
    <w:rsid w:val="00ED5092"/>
    <w:rsid w:val="00EE5470"/>
    <w:rsid w:val="00EF642F"/>
    <w:rsid w:val="00F24025"/>
    <w:rsid w:val="00F26460"/>
    <w:rsid w:val="00F322FD"/>
    <w:rsid w:val="00F40CA1"/>
    <w:rsid w:val="00F42043"/>
    <w:rsid w:val="00F50228"/>
    <w:rsid w:val="00F528B4"/>
    <w:rsid w:val="00F54290"/>
    <w:rsid w:val="00F5722E"/>
    <w:rsid w:val="00F8430D"/>
    <w:rsid w:val="00F9018E"/>
    <w:rsid w:val="00F9333C"/>
    <w:rsid w:val="00F970A9"/>
    <w:rsid w:val="00FB7ABE"/>
    <w:rsid w:val="00FC2FF9"/>
    <w:rsid w:val="00FC517E"/>
    <w:rsid w:val="00FC7DCC"/>
    <w:rsid w:val="00FD7B42"/>
    <w:rsid w:val="00FE72B5"/>
    <w:rsid w:val="00FF483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B7DE5"/>
  <w15:docId w15:val="{9C9B42E0-C3E0-479B-A306-91A8F701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sz w:val="24"/>
      <w:szCs w:val="24"/>
      <w:lang w:val="de-DE" w:eastAsia="de-D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736C65"/>
    <w:rPr>
      <w:rFonts w:ascii="Tahoma" w:hAnsi="Tahoma" w:cs="Tahoma"/>
      <w:sz w:val="16"/>
      <w:szCs w:val="16"/>
    </w:rPr>
  </w:style>
  <w:style w:type="paragraph" w:styleId="a6">
    <w:name w:val="footnote text"/>
    <w:basedOn w:val="a1"/>
    <w:semiHidden/>
    <w:rsid w:val="00281335"/>
    <w:rPr>
      <w:sz w:val="20"/>
      <w:szCs w:val="20"/>
    </w:rPr>
  </w:style>
  <w:style w:type="character" w:styleId="a7">
    <w:name w:val="footnote reference"/>
    <w:uiPriority w:val="99"/>
    <w:semiHidden/>
    <w:rsid w:val="00281335"/>
    <w:rPr>
      <w:vertAlign w:val="superscript"/>
    </w:rPr>
  </w:style>
  <w:style w:type="paragraph" w:styleId="2">
    <w:name w:val="Body Text 2"/>
    <w:basedOn w:val="a1"/>
    <w:link w:val="20"/>
    <w:unhideWhenUsed/>
    <w:rsid w:val="00CE3F06"/>
    <w:pPr>
      <w:spacing w:after="120" w:line="480" w:lineRule="auto"/>
    </w:pPr>
    <w:rPr>
      <w:lang w:val="en-US" w:eastAsia="en-US"/>
    </w:rPr>
  </w:style>
  <w:style w:type="character" w:customStyle="1" w:styleId="20">
    <w:name w:val="本文 2 (文字)"/>
    <w:link w:val="2"/>
    <w:rsid w:val="00CE3F06"/>
    <w:rPr>
      <w:sz w:val="24"/>
      <w:szCs w:val="24"/>
      <w:lang w:val="en-US" w:eastAsia="en-US"/>
    </w:rPr>
  </w:style>
  <w:style w:type="paragraph" w:customStyle="1" w:styleId="Abstracttext">
    <w:name w:val="Abstract text"/>
    <w:basedOn w:val="a1"/>
    <w:rsid w:val="00CE3F06"/>
    <w:pPr>
      <w:spacing w:after="200"/>
      <w:jc w:val="both"/>
    </w:pPr>
    <w:rPr>
      <w:i/>
      <w:sz w:val="20"/>
      <w:szCs w:val="20"/>
      <w:lang w:val="en-US" w:eastAsia="en-US"/>
    </w:rPr>
  </w:style>
  <w:style w:type="paragraph" w:styleId="a8">
    <w:name w:val="Plain Text"/>
    <w:basedOn w:val="a1"/>
    <w:link w:val="a9"/>
    <w:unhideWhenUsed/>
    <w:rsid w:val="00CE3F06"/>
    <w:pPr>
      <w:overflowPunct w:val="0"/>
      <w:autoSpaceDE w:val="0"/>
      <w:autoSpaceDN w:val="0"/>
      <w:adjustRightInd w:val="0"/>
    </w:pPr>
    <w:rPr>
      <w:rFonts w:ascii="Courier New" w:hAnsi="Courier New"/>
      <w:sz w:val="20"/>
      <w:szCs w:val="20"/>
      <w:lang w:val="en-AU" w:eastAsia="en-US"/>
    </w:rPr>
  </w:style>
  <w:style w:type="character" w:customStyle="1" w:styleId="a9">
    <w:name w:val="書式なし (文字)"/>
    <w:link w:val="a8"/>
    <w:rsid w:val="00CE3F06"/>
    <w:rPr>
      <w:rFonts w:ascii="Courier New" w:hAnsi="Courier New"/>
      <w:lang w:val="en-AU" w:eastAsia="en-US"/>
    </w:rPr>
  </w:style>
  <w:style w:type="paragraph" w:customStyle="1" w:styleId="07paragraphs">
    <w:name w:val="07. paragraphs"/>
    <w:basedOn w:val="a1"/>
    <w:next w:val="a1"/>
    <w:link w:val="07paragraphsChar"/>
    <w:uiPriority w:val="99"/>
    <w:rsid w:val="004E5590"/>
    <w:pPr>
      <w:tabs>
        <w:tab w:val="left" w:pos="357"/>
      </w:tabs>
      <w:spacing w:after="120" w:line="240" w:lineRule="exact"/>
      <w:jc w:val="both"/>
    </w:pPr>
    <w:rPr>
      <w:rFonts w:ascii="Book Antiqua" w:hAnsi="Book Antiqua" w:cs="Book Antiqua"/>
      <w:sz w:val="18"/>
      <w:szCs w:val="18"/>
      <w:lang w:val="en-US" w:eastAsia="en-US"/>
    </w:rPr>
  </w:style>
  <w:style w:type="paragraph" w:customStyle="1" w:styleId="02Author">
    <w:name w:val="02. Author"/>
    <w:basedOn w:val="a1"/>
    <w:next w:val="a1"/>
    <w:uiPriority w:val="99"/>
    <w:rsid w:val="004E5590"/>
    <w:pPr>
      <w:keepNext/>
      <w:keepLines/>
      <w:suppressAutoHyphens/>
      <w:spacing w:line="240" w:lineRule="exact"/>
      <w:jc w:val="center"/>
    </w:pPr>
    <w:rPr>
      <w:rFonts w:ascii="Book Antiqua" w:hAnsi="Book Antiqua" w:cs="Book Antiqua"/>
      <w:caps/>
      <w:sz w:val="18"/>
      <w:szCs w:val="18"/>
      <w:lang w:val="en-US" w:eastAsia="en-US"/>
    </w:rPr>
  </w:style>
  <w:style w:type="paragraph" w:customStyle="1" w:styleId="06NumeratedHeading1">
    <w:name w:val="06. Numerated Heading 1"/>
    <w:basedOn w:val="a1"/>
    <w:next w:val="07paragraphs"/>
    <w:qFormat/>
    <w:rsid w:val="004E5590"/>
    <w:pPr>
      <w:keepNext/>
      <w:tabs>
        <w:tab w:val="left" w:pos="425"/>
      </w:tabs>
      <w:suppressAutoHyphens/>
      <w:spacing w:before="240" w:after="120" w:line="240" w:lineRule="exact"/>
    </w:pPr>
    <w:rPr>
      <w:rFonts w:ascii="Book Antiqua" w:hAnsi="Book Antiqua" w:cs="Book Antiqua"/>
      <w:b/>
      <w:bCs/>
      <w:sz w:val="18"/>
      <w:szCs w:val="20"/>
      <w:lang w:val="en-US" w:eastAsia="en-US"/>
    </w:rPr>
  </w:style>
  <w:style w:type="paragraph" w:customStyle="1" w:styleId="09Equation">
    <w:name w:val="09. Equation"/>
    <w:basedOn w:val="a1"/>
    <w:next w:val="a1"/>
    <w:uiPriority w:val="99"/>
    <w:rsid w:val="004E5590"/>
    <w:pPr>
      <w:tabs>
        <w:tab w:val="center" w:pos="3402"/>
        <w:tab w:val="right" w:pos="7513"/>
      </w:tabs>
      <w:autoSpaceDE w:val="0"/>
      <w:autoSpaceDN w:val="0"/>
      <w:spacing w:before="60" w:after="60"/>
      <w:ind w:firstLine="1560"/>
    </w:pPr>
    <w:rPr>
      <w:rFonts w:ascii="Book Antiqua" w:hAnsi="Book Antiqua" w:cs="Book Antiqua"/>
      <w:sz w:val="18"/>
      <w:szCs w:val="18"/>
      <w:lang w:val="en-US" w:eastAsia="en-US"/>
    </w:rPr>
  </w:style>
  <w:style w:type="paragraph" w:customStyle="1" w:styleId="06NumeratedHeading2">
    <w:name w:val="06. Numerated Heading 2"/>
    <w:basedOn w:val="07paragraphs"/>
    <w:next w:val="07paragraphs"/>
    <w:link w:val="06NumeratedHeading2Char"/>
    <w:qFormat/>
    <w:rsid w:val="004E5590"/>
    <w:pPr>
      <w:numPr>
        <w:ilvl w:val="1"/>
        <w:numId w:val="3"/>
      </w:numPr>
      <w:tabs>
        <w:tab w:val="clear" w:pos="357"/>
        <w:tab w:val="left" w:pos="426"/>
      </w:tabs>
      <w:spacing w:before="120"/>
    </w:pPr>
  </w:style>
  <w:style w:type="paragraph" w:customStyle="1" w:styleId="06NumeratedHeding3">
    <w:name w:val="06. Numerated Heding 3"/>
    <w:basedOn w:val="07paragraphs"/>
    <w:next w:val="07paragraphs"/>
    <w:qFormat/>
    <w:rsid w:val="004E5590"/>
    <w:pPr>
      <w:numPr>
        <w:ilvl w:val="2"/>
        <w:numId w:val="3"/>
      </w:numPr>
      <w:tabs>
        <w:tab w:val="clear" w:pos="357"/>
        <w:tab w:val="left" w:pos="425"/>
      </w:tabs>
      <w:spacing w:before="120"/>
    </w:pPr>
    <w:rPr>
      <w:i/>
    </w:rPr>
  </w:style>
  <w:style w:type="paragraph" w:styleId="a">
    <w:name w:val="List Bullet"/>
    <w:basedOn w:val="a1"/>
    <w:uiPriority w:val="99"/>
    <w:rsid w:val="004E5590"/>
    <w:pPr>
      <w:numPr>
        <w:numId w:val="4"/>
      </w:numPr>
      <w:tabs>
        <w:tab w:val="clear" w:pos="360"/>
      </w:tabs>
      <w:spacing w:line="240" w:lineRule="exact"/>
      <w:ind w:left="357" w:hanging="357"/>
    </w:pPr>
    <w:rPr>
      <w:rFonts w:ascii="Book Antiqua" w:hAnsi="Book Antiqua" w:cs="Book Antiqua"/>
      <w:sz w:val="18"/>
      <w:szCs w:val="18"/>
      <w:lang w:val="en-US" w:eastAsia="en-US"/>
    </w:rPr>
  </w:style>
  <w:style w:type="paragraph" w:customStyle="1" w:styleId="10ContentTables">
    <w:name w:val="10. Content Tables"/>
    <w:basedOn w:val="a1"/>
    <w:uiPriority w:val="99"/>
    <w:rsid w:val="004E5590"/>
    <w:pPr>
      <w:jc w:val="center"/>
    </w:pPr>
    <w:rPr>
      <w:rFonts w:ascii="Book Antiqua" w:hAnsi="Book Antiqua" w:cs="Book Antiqua"/>
      <w:sz w:val="16"/>
      <w:szCs w:val="16"/>
      <w:lang w:val="en-US" w:eastAsia="en-US"/>
    </w:rPr>
  </w:style>
  <w:style w:type="paragraph" w:customStyle="1" w:styleId="10CapTable">
    <w:name w:val="10. CapTable"/>
    <w:basedOn w:val="a1"/>
    <w:uiPriority w:val="99"/>
    <w:rsid w:val="004E5590"/>
    <w:pPr>
      <w:tabs>
        <w:tab w:val="left" w:pos="6521"/>
      </w:tabs>
      <w:spacing w:before="240" w:after="80"/>
      <w:jc w:val="both"/>
    </w:pPr>
    <w:rPr>
      <w:rFonts w:ascii="Book Antiqua" w:hAnsi="Book Antiqua" w:cs="Book Antiqua"/>
      <w:sz w:val="16"/>
      <w:szCs w:val="16"/>
      <w:lang w:val="en-US" w:eastAsia="en-US"/>
    </w:rPr>
  </w:style>
  <w:style w:type="paragraph" w:customStyle="1" w:styleId="11CapFigure">
    <w:name w:val="11. CapFigure"/>
    <w:basedOn w:val="10CapTable"/>
    <w:uiPriority w:val="99"/>
    <w:rsid w:val="004E5590"/>
    <w:pPr>
      <w:spacing w:before="80" w:after="240"/>
    </w:pPr>
  </w:style>
  <w:style w:type="paragraph" w:customStyle="1" w:styleId="09ListBu">
    <w:name w:val="09. ListBu"/>
    <w:basedOn w:val="a"/>
    <w:uiPriority w:val="99"/>
    <w:rsid w:val="004E5590"/>
  </w:style>
  <w:style w:type="paragraph" w:customStyle="1" w:styleId="09ListNu">
    <w:name w:val="09. ListNu"/>
    <w:basedOn w:val="a0"/>
    <w:uiPriority w:val="99"/>
    <w:rsid w:val="004E5590"/>
    <w:pPr>
      <w:numPr>
        <w:numId w:val="0"/>
      </w:numPr>
      <w:spacing w:line="240" w:lineRule="exact"/>
      <w:ind w:left="357" w:hanging="357"/>
      <w:contextualSpacing w:val="0"/>
      <w:jc w:val="both"/>
    </w:pPr>
    <w:rPr>
      <w:rFonts w:ascii="Book Antiqua" w:hAnsi="Book Antiqua" w:cs="Book Antiqua"/>
      <w:sz w:val="18"/>
      <w:szCs w:val="18"/>
      <w:lang w:val="en-US" w:eastAsia="en-US"/>
    </w:rPr>
  </w:style>
  <w:style w:type="paragraph" w:customStyle="1" w:styleId="12FootNote">
    <w:name w:val="12. FootNote"/>
    <w:basedOn w:val="a6"/>
    <w:uiPriority w:val="99"/>
    <w:rsid w:val="004E5590"/>
    <w:pPr>
      <w:spacing w:line="200" w:lineRule="exact"/>
      <w:ind w:left="142" w:hanging="142"/>
    </w:pPr>
    <w:rPr>
      <w:rFonts w:ascii="Book Antiqua" w:hAnsi="Book Antiqua" w:cs="Book Antiqua"/>
      <w:color w:val="000000"/>
      <w:sz w:val="16"/>
      <w:szCs w:val="16"/>
      <w:lang w:val="en-US" w:eastAsia="en-US"/>
    </w:rPr>
  </w:style>
  <w:style w:type="paragraph" w:styleId="a0">
    <w:name w:val="List Number"/>
    <w:basedOn w:val="a1"/>
    <w:rsid w:val="004E5590"/>
    <w:pPr>
      <w:numPr>
        <w:numId w:val="5"/>
      </w:numPr>
      <w:contextualSpacing/>
    </w:pPr>
  </w:style>
  <w:style w:type="paragraph" w:styleId="aa">
    <w:name w:val="Title"/>
    <w:basedOn w:val="a1"/>
    <w:next w:val="a1"/>
    <w:link w:val="ab"/>
    <w:qFormat/>
    <w:rsid w:val="0099277E"/>
    <w:pPr>
      <w:jc w:val="center"/>
    </w:pPr>
    <w:rPr>
      <w:b/>
      <w:sz w:val="28"/>
      <w:szCs w:val="28"/>
      <w:lang w:val="en-US"/>
    </w:rPr>
  </w:style>
  <w:style w:type="character" w:customStyle="1" w:styleId="ab">
    <w:name w:val="表題 (文字)"/>
    <w:basedOn w:val="a2"/>
    <w:link w:val="aa"/>
    <w:rsid w:val="0099277E"/>
    <w:rPr>
      <w:b/>
      <w:sz w:val="28"/>
      <w:szCs w:val="28"/>
      <w:lang w:val="en-US" w:eastAsia="de-DE"/>
    </w:rPr>
  </w:style>
  <w:style w:type="paragraph" w:customStyle="1" w:styleId="authors">
    <w:name w:val="authors"/>
    <w:basedOn w:val="a1"/>
    <w:link w:val="authorsChar"/>
    <w:qFormat/>
    <w:rsid w:val="0099277E"/>
    <w:pPr>
      <w:jc w:val="center"/>
    </w:pPr>
    <w:rPr>
      <w:lang w:val="en-US"/>
    </w:rPr>
  </w:style>
  <w:style w:type="paragraph" w:customStyle="1" w:styleId="Affiliations">
    <w:name w:val="Affiliations"/>
    <w:basedOn w:val="a1"/>
    <w:link w:val="AffiliationsChar"/>
    <w:qFormat/>
    <w:rsid w:val="0099277E"/>
    <w:pPr>
      <w:jc w:val="center"/>
    </w:pPr>
    <w:rPr>
      <w:lang w:val="en-US"/>
    </w:rPr>
  </w:style>
  <w:style w:type="character" w:customStyle="1" w:styleId="authorsChar">
    <w:name w:val="authors Char"/>
    <w:basedOn w:val="a2"/>
    <w:link w:val="authors"/>
    <w:rsid w:val="0099277E"/>
    <w:rPr>
      <w:sz w:val="24"/>
      <w:szCs w:val="24"/>
      <w:lang w:val="en-US" w:eastAsia="de-DE"/>
    </w:rPr>
  </w:style>
  <w:style w:type="paragraph" w:customStyle="1" w:styleId="Headlines1">
    <w:name w:val="Headlines1"/>
    <w:basedOn w:val="06NumeratedHeading1"/>
    <w:link w:val="Headlines1Char"/>
    <w:qFormat/>
    <w:rsid w:val="00F528B4"/>
    <w:pPr>
      <w:numPr>
        <w:numId w:val="7"/>
      </w:numPr>
      <w:spacing w:before="0" w:after="0" w:line="240" w:lineRule="auto"/>
      <w:ind w:right="357"/>
    </w:pPr>
    <w:rPr>
      <w:rFonts w:ascii="Times New Roman" w:hAnsi="Times New Roman" w:cs="Times New Roman"/>
      <w:sz w:val="24"/>
      <w:szCs w:val="24"/>
    </w:rPr>
  </w:style>
  <w:style w:type="character" w:customStyle="1" w:styleId="AffiliationsChar">
    <w:name w:val="Affiliations Char"/>
    <w:basedOn w:val="a2"/>
    <w:link w:val="Affiliations"/>
    <w:rsid w:val="0099277E"/>
    <w:rPr>
      <w:sz w:val="24"/>
      <w:szCs w:val="24"/>
      <w:lang w:val="en-US" w:eastAsia="de-DE"/>
    </w:rPr>
  </w:style>
  <w:style w:type="paragraph" w:customStyle="1" w:styleId="Headlines2">
    <w:name w:val="Headlines2"/>
    <w:basedOn w:val="06NumeratedHeading2"/>
    <w:link w:val="Headlines2Char"/>
    <w:qFormat/>
    <w:rsid w:val="00F528B4"/>
    <w:pPr>
      <w:numPr>
        <w:numId w:val="7"/>
      </w:numPr>
      <w:tabs>
        <w:tab w:val="clear" w:pos="426"/>
      </w:tabs>
      <w:spacing w:before="0" w:after="0" w:line="240" w:lineRule="auto"/>
      <w:jc w:val="left"/>
    </w:pPr>
    <w:rPr>
      <w:rFonts w:ascii="Times New Roman" w:hAnsi="Times New Roman" w:cs="Times New Roman"/>
      <w:b/>
      <w:bCs/>
      <w:sz w:val="24"/>
      <w:szCs w:val="24"/>
    </w:rPr>
  </w:style>
  <w:style w:type="character" w:customStyle="1" w:styleId="Headlines1Char">
    <w:name w:val="Headlines1 Char"/>
    <w:basedOn w:val="a2"/>
    <w:link w:val="Headlines1"/>
    <w:rsid w:val="00F528B4"/>
    <w:rPr>
      <w:b/>
      <w:bCs/>
      <w:sz w:val="24"/>
      <w:szCs w:val="24"/>
      <w:lang w:val="en-US" w:eastAsia="en-US"/>
    </w:rPr>
  </w:style>
  <w:style w:type="paragraph" w:customStyle="1" w:styleId="text">
    <w:name w:val="text"/>
    <w:basedOn w:val="a1"/>
    <w:link w:val="textChar"/>
    <w:qFormat/>
    <w:rsid w:val="003744D0"/>
    <w:pPr>
      <w:widowControl w:val="0"/>
      <w:ind w:firstLine="340"/>
      <w:jc w:val="both"/>
    </w:pPr>
    <w:rPr>
      <w:lang w:val="en-US"/>
    </w:rPr>
  </w:style>
  <w:style w:type="character" w:customStyle="1" w:styleId="07paragraphsChar">
    <w:name w:val="07. paragraphs Char"/>
    <w:basedOn w:val="a2"/>
    <w:link w:val="07paragraphs"/>
    <w:uiPriority w:val="99"/>
    <w:rsid w:val="0099277E"/>
    <w:rPr>
      <w:rFonts w:ascii="Book Antiqua" w:hAnsi="Book Antiqua" w:cs="Book Antiqua"/>
      <w:sz w:val="18"/>
      <w:szCs w:val="18"/>
      <w:lang w:val="en-US" w:eastAsia="en-US"/>
    </w:rPr>
  </w:style>
  <w:style w:type="character" w:customStyle="1" w:styleId="06NumeratedHeading2Char">
    <w:name w:val="06. Numerated Heading 2 Char"/>
    <w:basedOn w:val="07paragraphsChar"/>
    <w:link w:val="06NumeratedHeading2"/>
    <w:rsid w:val="0099277E"/>
    <w:rPr>
      <w:rFonts w:ascii="Book Antiqua" w:hAnsi="Book Antiqua" w:cs="Book Antiqua"/>
      <w:sz w:val="18"/>
      <w:szCs w:val="18"/>
      <w:lang w:val="en-US" w:eastAsia="en-US"/>
    </w:rPr>
  </w:style>
  <w:style w:type="character" w:customStyle="1" w:styleId="Headlines2Char">
    <w:name w:val="Headlines2 Char"/>
    <w:basedOn w:val="06NumeratedHeading2Char"/>
    <w:link w:val="Headlines2"/>
    <w:rsid w:val="00F528B4"/>
    <w:rPr>
      <w:rFonts w:ascii="Book Antiqua" w:hAnsi="Book Antiqua" w:cs="Book Antiqua"/>
      <w:b/>
      <w:bCs/>
      <w:sz w:val="24"/>
      <w:szCs w:val="24"/>
      <w:lang w:val="en-US" w:eastAsia="en-US"/>
    </w:rPr>
  </w:style>
  <w:style w:type="paragraph" w:customStyle="1" w:styleId="References">
    <w:name w:val="References"/>
    <w:basedOn w:val="a1"/>
    <w:link w:val="ReferencesChar"/>
    <w:qFormat/>
    <w:rsid w:val="00A84D72"/>
    <w:pPr>
      <w:spacing w:after="60"/>
      <w:ind w:left="284" w:hanging="284"/>
      <w:jc w:val="both"/>
    </w:pPr>
    <w:rPr>
      <w:color w:val="000000" w:themeColor="text1"/>
      <w:shd w:val="clear" w:color="auto" w:fill="F5F5F5"/>
      <w:lang w:val="en-US"/>
    </w:rPr>
  </w:style>
  <w:style w:type="character" w:customStyle="1" w:styleId="textChar">
    <w:name w:val="text Char"/>
    <w:basedOn w:val="a2"/>
    <w:link w:val="text"/>
    <w:rsid w:val="003744D0"/>
    <w:rPr>
      <w:sz w:val="24"/>
      <w:szCs w:val="24"/>
      <w:lang w:val="en-US" w:eastAsia="de-DE"/>
    </w:rPr>
  </w:style>
  <w:style w:type="paragraph" w:styleId="ac">
    <w:name w:val="endnote text"/>
    <w:basedOn w:val="a1"/>
    <w:link w:val="ad"/>
    <w:semiHidden/>
    <w:unhideWhenUsed/>
    <w:rsid w:val="00A0156C"/>
    <w:rPr>
      <w:sz w:val="20"/>
      <w:szCs w:val="20"/>
    </w:rPr>
  </w:style>
  <w:style w:type="character" w:customStyle="1" w:styleId="ReferencesChar">
    <w:name w:val="References Char"/>
    <w:basedOn w:val="a2"/>
    <w:link w:val="References"/>
    <w:rsid w:val="00A84D72"/>
    <w:rPr>
      <w:color w:val="000000" w:themeColor="text1"/>
      <w:sz w:val="24"/>
      <w:szCs w:val="24"/>
      <w:lang w:val="en-US" w:eastAsia="de-DE"/>
    </w:rPr>
  </w:style>
  <w:style w:type="character" w:customStyle="1" w:styleId="ad">
    <w:name w:val="文末脚注文字列 (文字)"/>
    <w:basedOn w:val="a2"/>
    <w:link w:val="ac"/>
    <w:semiHidden/>
    <w:rsid w:val="00A0156C"/>
    <w:rPr>
      <w:lang w:val="de-DE" w:eastAsia="de-DE"/>
    </w:rPr>
  </w:style>
  <w:style w:type="character" w:styleId="ae">
    <w:name w:val="endnote reference"/>
    <w:basedOn w:val="a2"/>
    <w:semiHidden/>
    <w:unhideWhenUsed/>
    <w:rsid w:val="00A0156C"/>
    <w:rPr>
      <w:vertAlign w:val="superscript"/>
    </w:rPr>
  </w:style>
  <w:style w:type="paragraph" w:customStyle="1" w:styleId="Default">
    <w:name w:val="Default"/>
    <w:rsid w:val="002B5E50"/>
    <w:pPr>
      <w:autoSpaceDE w:val="0"/>
      <w:autoSpaceDN w:val="0"/>
      <w:adjustRightInd w:val="0"/>
    </w:pPr>
    <w:rPr>
      <w:color w:val="000000"/>
      <w:sz w:val="24"/>
      <w:szCs w:val="24"/>
    </w:rPr>
  </w:style>
  <w:style w:type="paragraph" w:styleId="af">
    <w:name w:val="header"/>
    <w:basedOn w:val="a1"/>
    <w:link w:val="af0"/>
    <w:unhideWhenUsed/>
    <w:rsid w:val="002A47B0"/>
    <w:pPr>
      <w:tabs>
        <w:tab w:val="center" w:pos="4252"/>
        <w:tab w:val="right" w:pos="8504"/>
      </w:tabs>
      <w:snapToGrid w:val="0"/>
    </w:pPr>
  </w:style>
  <w:style w:type="character" w:customStyle="1" w:styleId="af0">
    <w:name w:val="ヘッダー (文字)"/>
    <w:basedOn w:val="a2"/>
    <w:link w:val="af"/>
    <w:rsid w:val="002A47B0"/>
    <w:rPr>
      <w:sz w:val="24"/>
      <w:szCs w:val="24"/>
      <w:lang w:val="de-DE" w:eastAsia="de-DE"/>
    </w:rPr>
  </w:style>
  <w:style w:type="paragraph" w:styleId="af1">
    <w:name w:val="footer"/>
    <w:basedOn w:val="a1"/>
    <w:link w:val="af2"/>
    <w:unhideWhenUsed/>
    <w:rsid w:val="002A47B0"/>
    <w:pPr>
      <w:tabs>
        <w:tab w:val="center" w:pos="4252"/>
        <w:tab w:val="right" w:pos="8504"/>
      </w:tabs>
      <w:snapToGrid w:val="0"/>
    </w:pPr>
  </w:style>
  <w:style w:type="character" w:customStyle="1" w:styleId="af2">
    <w:name w:val="フッター (文字)"/>
    <w:basedOn w:val="a2"/>
    <w:link w:val="af1"/>
    <w:rsid w:val="002A47B0"/>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052">
      <w:bodyDiv w:val="1"/>
      <w:marLeft w:val="0"/>
      <w:marRight w:val="0"/>
      <w:marTop w:val="0"/>
      <w:marBottom w:val="0"/>
      <w:divBdr>
        <w:top w:val="none" w:sz="0" w:space="0" w:color="auto"/>
        <w:left w:val="none" w:sz="0" w:space="0" w:color="auto"/>
        <w:bottom w:val="none" w:sz="0" w:space="0" w:color="auto"/>
        <w:right w:val="none" w:sz="0" w:space="0" w:color="auto"/>
      </w:divBdr>
    </w:div>
    <w:div w:id="1528446641">
      <w:bodyDiv w:val="1"/>
      <w:marLeft w:val="0"/>
      <w:marRight w:val="0"/>
      <w:marTop w:val="0"/>
      <w:marBottom w:val="0"/>
      <w:divBdr>
        <w:top w:val="none" w:sz="0" w:space="0" w:color="auto"/>
        <w:left w:val="none" w:sz="0" w:space="0" w:color="auto"/>
        <w:bottom w:val="none" w:sz="0" w:space="0" w:color="auto"/>
        <w:right w:val="none" w:sz="0" w:space="0" w:color="auto"/>
      </w:divBdr>
    </w:div>
    <w:div w:id="1540360497">
      <w:bodyDiv w:val="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100"/>
          <w:marBottom w:val="0"/>
          <w:divBdr>
            <w:top w:val="none" w:sz="0" w:space="0" w:color="auto"/>
            <w:left w:val="none" w:sz="0" w:space="0" w:color="auto"/>
            <w:bottom w:val="none" w:sz="0" w:space="0" w:color="auto"/>
            <w:right w:val="none" w:sz="0" w:space="0" w:color="auto"/>
          </w:divBdr>
          <w:divsChild>
            <w:div w:id="1617909931">
              <w:marLeft w:val="0"/>
              <w:marRight w:val="0"/>
              <w:marTop w:val="0"/>
              <w:marBottom w:val="0"/>
              <w:divBdr>
                <w:top w:val="none" w:sz="0" w:space="0" w:color="auto"/>
                <w:left w:val="none" w:sz="0" w:space="0" w:color="auto"/>
                <w:bottom w:val="none" w:sz="0" w:space="0" w:color="auto"/>
                <w:right w:val="none" w:sz="0" w:space="0" w:color="auto"/>
              </w:divBdr>
            </w:div>
            <w:div w:id="1197545565">
              <w:marLeft w:val="0"/>
              <w:marRight w:val="0"/>
              <w:marTop w:val="0"/>
              <w:marBottom w:val="0"/>
              <w:divBdr>
                <w:top w:val="none" w:sz="0" w:space="0" w:color="auto"/>
                <w:left w:val="none" w:sz="0" w:space="0" w:color="auto"/>
                <w:bottom w:val="none" w:sz="0" w:space="0" w:color="auto"/>
                <w:right w:val="none" w:sz="0" w:space="0" w:color="auto"/>
              </w:divBdr>
            </w:div>
          </w:divsChild>
        </w:div>
        <w:div w:id="1413429793">
          <w:marLeft w:val="0"/>
          <w:marRight w:val="0"/>
          <w:marTop w:val="0"/>
          <w:marBottom w:val="0"/>
          <w:divBdr>
            <w:top w:val="none" w:sz="0" w:space="0" w:color="auto"/>
            <w:left w:val="none" w:sz="0" w:space="0" w:color="auto"/>
            <w:bottom w:val="none" w:sz="0" w:space="0" w:color="auto"/>
            <w:right w:val="none" w:sz="0" w:space="0" w:color="auto"/>
          </w:divBdr>
        </w:div>
        <w:div w:id="1345203516">
          <w:marLeft w:val="0"/>
          <w:marRight w:val="0"/>
          <w:marTop w:val="0"/>
          <w:marBottom w:val="0"/>
          <w:divBdr>
            <w:top w:val="none" w:sz="0" w:space="0" w:color="auto"/>
            <w:left w:val="none" w:sz="0" w:space="0" w:color="auto"/>
            <w:bottom w:val="none" w:sz="0" w:space="0" w:color="auto"/>
            <w:right w:val="none" w:sz="0" w:space="0" w:color="auto"/>
          </w:divBdr>
          <w:divsChild>
            <w:div w:id="1989825418">
              <w:marLeft w:val="0"/>
              <w:marRight w:val="0"/>
              <w:marTop w:val="0"/>
              <w:marBottom w:val="0"/>
              <w:divBdr>
                <w:top w:val="none" w:sz="0" w:space="0" w:color="auto"/>
                <w:left w:val="none" w:sz="0" w:space="0" w:color="auto"/>
                <w:bottom w:val="none" w:sz="0" w:space="0" w:color="auto"/>
                <w:right w:val="none" w:sz="0" w:space="0" w:color="auto"/>
              </w:divBdr>
              <w:divsChild>
                <w:div w:id="1917470107">
                  <w:marLeft w:val="0"/>
                  <w:marRight w:val="0"/>
                  <w:marTop w:val="0"/>
                  <w:marBottom w:val="0"/>
                  <w:divBdr>
                    <w:top w:val="none" w:sz="0" w:space="0" w:color="auto"/>
                    <w:left w:val="none" w:sz="0" w:space="0" w:color="auto"/>
                    <w:bottom w:val="none" w:sz="0" w:space="0" w:color="auto"/>
                    <w:right w:val="none" w:sz="0" w:space="0" w:color="auto"/>
                  </w:divBdr>
                  <w:divsChild>
                    <w:div w:id="957950862">
                      <w:marLeft w:val="0"/>
                      <w:marRight w:val="0"/>
                      <w:marTop w:val="0"/>
                      <w:marBottom w:val="0"/>
                      <w:divBdr>
                        <w:top w:val="none" w:sz="0" w:space="0" w:color="auto"/>
                        <w:left w:val="none" w:sz="0" w:space="0" w:color="auto"/>
                        <w:bottom w:val="none" w:sz="0" w:space="0" w:color="auto"/>
                        <w:right w:val="none" w:sz="0" w:space="0" w:color="auto"/>
                      </w:divBdr>
                      <w:divsChild>
                        <w:div w:id="432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0340">
              <w:marLeft w:val="0"/>
              <w:marRight w:val="0"/>
              <w:marTop w:val="0"/>
              <w:marBottom w:val="0"/>
              <w:divBdr>
                <w:top w:val="none" w:sz="0" w:space="0" w:color="auto"/>
                <w:left w:val="none" w:sz="0" w:space="0" w:color="auto"/>
                <w:bottom w:val="none" w:sz="0" w:space="0" w:color="auto"/>
                <w:right w:val="none" w:sz="0" w:space="0" w:color="auto"/>
              </w:divBdr>
              <w:divsChild>
                <w:div w:id="330450660">
                  <w:marLeft w:val="0"/>
                  <w:marRight w:val="0"/>
                  <w:marTop w:val="0"/>
                  <w:marBottom w:val="0"/>
                  <w:divBdr>
                    <w:top w:val="none" w:sz="0" w:space="0" w:color="auto"/>
                    <w:left w:val="none" w:sz="0" w:space="0" w:color="auto"/>
                    <w:bottom w:val="none" w:sz="0" w:space="0" w:color="auto"/>
                    <w:right w:val="none" w:sz="0" w:space="0" w:color="auto"/>
                  </w:divBdr>
                  <w:divsChild>
                    <w:div w:id="1721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19726">
      <w:bodyDiv w:val="1"/>
      <w:marLeft w:val="0"/>
      <w:marRight w:val="0"/>
      <w:marTop w:val="0"/>
      <w:marBottom w:val="0"/>
      <w:divBdr>
        <w:top w:val="none" w:sz="0" w:space="0" w:color="auto"/>
        <w:left w:val="none" w:sz="0" w:space="0" w:color="auto"/>
        <w:bottom w:val="none" w:sz="0" w:space="0" w:color="auto"/>
        <w:right w:val="none" w:sz="0" w:space="0" w:color="auto"/>
      </w:divBdr>
    </w:div>
    <w:div w:id="19799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DD05-D123-4174-88A3-E67E8F3E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Pages>
  <Words>1355</Words>
  <Characters>7725</Characters>
  <Application>Microsoft Office Word</Application>
  <DocSecurity>0</DocSecurity>
  <Lines>64</Lines>
  <Paragraphs>18</Paragraphs>
  <ScaleCrop>false</ScaleCrop>
  <HeadingPairs>
    <vt:vector size="8" baseType="variant">
      <vt:variant>
        <vt:lpstr>タイトル</vt:lpstr>
      </vt:variant>
      <vt:variant>
        <vt:i4>1</vt:i4>
      </vt:variant>
      <vt:variant>
        <vt:lpstr>Τίτλος</vt:lpstr>
      </vt:variant>
      <vt:variant>
        <vt:i4>1</vt:i4>
      </vt:variant>
      <vt:variant>
        <vt:lpstr>Title</vt:lpstr>
      </vt:variant>
      <vt:variant>
        <vt:i4>1</vt:i4>
      </vt:variant>
      <vt:variant>
        <vt:lpstr>Titel</vt:lpstr>
      </vt:variant>
      <vt:variant>
        <vt:i4>1</vt:i4>
      </vt:variant>
    </vt:vector>
  </HeadingPairs>
  <TitlesOfParts>
    <vt:vector size="4" baseType="lpstr">
      <vt:lpstr>Extended Abstract Template</vt:lpstr>
      <vt:lpstr>Extended Abstract Template</vt:lpstr>
      <vt:lpstr>Extended Abstract Template</vt:lpstr>
      <vt:lpstr>Optimization of Nucleation and Buffer Layer Growth for improved GaN Quality and Device Performance</vt:lpstr>
    </vt:vector>
  </TitlesOfParts>
  <Company>Microsoft</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creator>EWMOVPE 2009</dc:creator>
  <cp:lastModifiedBy>Hisamichi (久芳)</cp:lastModifiedBy>
  <cp:revision>67</cp:revision>
  <cp:lastPrinted>2009-03-29T18:17:00Z</cp:lastPrinted>
  <dcterms:created xsi:type="dcterms:W3CDTF">2023-05-08T14:55:00Z</dcterms:created>
  <dcterms:modified xsi:type="dcterms:W3CDTF">2023-05-30T09:54:00Z</dcterms:modified>
</cp:coreProperties>
</file>