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453F7" w14:textId="3139F583" w:rsidR="0017238D" w:rsidRPr="00E831AA" w:rsidRDefault="00BA7BAA" w:rsidP="0099277E">
      <w:pPr>
        <w:pStyle w:val="Title"/>
      </w:pPr>
      <w:r w:rsidRPr="00D04620">
        <w:rPr>
          <w:lang w:val="de-DE"/>
        </w:rPr>
        <w:t>IMPROVING THE TIME RESOLUTION OF THOMSON SCATTERING VIA MACHINE LEARNING ON REFLECTOMETRY DATA</w:t>
      </w:r>
    </w:p>
    <w:p w14:paraId="20A6004D" w14:textId="77777777" w:rsidR="0017238D" w:rsidRPr="00E831AA" w:rsidRDefault="0017238D" w:rsidP="00690323">
      <w:pPr>
        <w:jc w:val="center"/>
        <w:rPr>
          <w:lang w:val="en-US"/>
        </w:rPr>
      </w:pPr>
    </w:p>
    <w:p w14:paraId="1B664E16" w14:textId="59CDDD6F" w:rsidR="0017238D" w:rsidRPr="001A064D" w:rsidRDefault="00065C6A" w:rsidP="0099277E">
      <w:pPr>
        <w:pStyle w:val="authors"/>
      </w:pPr>
      <w:r>
        <w:t xml:space="preserve">D. </w:t>
      </w:r>
      <w:r w:rsidR="0080231E">
        <w:t>R. Ferreira</w:t>
      </w:r>
      <w:r w:rsidR="000A6C50" w:rsidRPr="00E831AA">
        <w:rPr>
          <w:vertAlign w:val="superscript"/>
        </w:rPr>
        <w:t>1</w:t>
      </w:r>
      <w:r w:rsidR="001A74C0" w:rsidRPr="00E831AA">
        <w:t xml:space="preserve">, </w:t>
      </w:r>
      <w:r>
        <w:t xml:space="preserve">A. </w:t>
      </w:r>
      <w:r w:rsidR="0080231E">
        <w:t>Gillgren</w:t>
      </w:r>
      <w:r w:rsidR="000A6C50" w:rsidRPr="00E831AA">
        <w:rPr>
          <w:vertAlign w:val="superscript"/>
        </w:rPr>
        <w:t>2</w:t>
      </w:r>
      <w:r w:rsidR="001A74C0" w:rsidRPr="00E831AA">
        <w:t xml:space="preserve">, </w:t>
      </w:r>
      <w:r>
        <w:t xml:space="preserve">A. </w:t>
      </w:r>
      <w:r w:rsidR="004750B3" w:rsidRPr="004750B3">
        <w:t>Ludvig-Osipov</w:t>
      </w:r>
      <w:r w:rsidR="001A064D" w:rsidRPr="00E831AA">
        <w:rPr>
          <w:vertAlign w:val="superscript"/>
        </w:rPr>
        <w:t>2</w:t>
      </w:r>
      <w:r w:rsidR="001A064D">
        <w:t xml:space="preserve">, </w:t>
      </w:r>
      <w:r w:rsidR="001A064D" w:rsidRPr="001A064D">
        <w:t>P</w:t>
      </w:r>
      <w:r>
        <w:t xml:space="preserve">. </w:t>
      </w:r>
      <w:r w:rsidR="001A064D" w:rsidRPr="001A064D">
        <w:t>Strand</w:t>
      </w:r>
      <w:r w:rsidR="001A064D">
        <w:rPr>
          <w:vertAlign w:val="superscript"/>
        </w:rPr>
        <w:t>2</w:t>
      </w:r>
      <w:r w:rsidR="001A064D">
        <w:t xml:space="preserve"> and </w:t>
      </w:r>
      <w:r w:rsidR="007018A5" w:rsidRPr="007018A5">
        <w:t>JET Contributors</w:t>
      </w:r>
      <w:r w:rsidR="004C0255">
        <w:rPr>
          <w:vertAlign w:val="superscript"/>
        </w:rPr>
        <w:t>*</w:t>
      </w:r>
    </w:p>
    <w:p w14:paraId="3ECE59BD" w14:textId="77777777" w:rsidR="00505C9D" w:rsidRPr="00E831AA" w:rsidRDefault="00505C9D" w:rsidP="00690323">
      <w:pPr>
        <w:jc w:val="center"/>
        <w:rPr>
          <w:lang w:val="en-US"/>
        </w:rPr>
      </w:pPr>
    </w:p>
    <w:p w14:paraId="0D5586E6" w14:textId="4C3FBB40" w:rsidR="0017238D" w:rsidRPr="00FD36BC" w:rsidRDefault="00BB005E" w:rsidP="0099277E">
      <w:pPr>
        <w:pStyle w:val="Affiliations"/>
        <w:rPr>
          <w:lang w:val="pt-PT"/>
        </w:rPr>
      </w:pPr>
      <w:r w:rsidRPr="00FD36BC">
        <w:rPr>
          <w:vertAlign w:val="superscript"/>
          <w:lang w:val="pt-PT"/>
        </w:rPr>
        <w:t>1</w:t>
      </w:r>
      <w:r w:rsidR="00FD36BC" w:rsidRPr="00FD36BC">
        <w:rPr>
          <w:lang w:val="pt-PT"/>
        </w:rPr>
        <w:t>Instituto de Plasmas e Fusão Nuclear, Instituto Superior Técnico, Universidade de Lisboa,</w:t>
      </w:r>
      <w:r w:rsidR="00FD36BC">
        <w:rPr>
          <w:lang w:val="pt-PT"/>
        </w:rPr>
        <w:t xml:space="preserve"> </w:t>
      </w:r>
      <w:r w:rsidR="00FD36BC" w:rsidRPr="00FD36BC">
        <w:rPr>
          <w:lang w:val="pt-PT"/>
        </w:rPr>
        <w:t>Portugal</w:t>
      </w:r>
      <w:r w:rsidR="000A6C50" w:rsidRPr="00FD36BC">
        <w:rPr>
          <w:lang w:val="pt-PT"/>
        </w:rPr>
        <w:t xml:space="preserve"> </w:t>
      </w:r>
    </w:p>
    <w:p w14:paraId="2524D3DD" w14:textId="72865CE1" w:rsidR="00E71C34" w:rsidRPr="00E831AA" w:rsidRDefault="00E71C34" w:rsidP="00E71C34">
      <w:pPr>
        <w:jc w:val="center"/>
        <w:rPr>
          <w:lang w:val="en-US"/>
        </w:rPr>
      </w:pPr>
      <w:r w:rsidRPr="00E831AA">
        <w:rPr>
          <w:vertAlign w:val="superscript"/>
          <w:lang w:val="en-US"/>
        </w:rPr>
        <w:t>2</w:t>
      </w:r>
      <w:r w:rsidR="00C43E41" w:rsidRPr="00C43E41">
        <w:rPr>
          <w:lang w:val="en-US"/>
        </w:rPr>
        <w:t>Department of Space, Earth and Environment, Chalmers University of Technology, Sweden</w:t>
      </w:r>
      <w:r w:rsidRPr="00E831AA">
        <w:rPr>
          <w:lang w:val="en-US"/>
        </w:rPr>
        <w:t xml:space="preserve"> </w:t>
      </w:r>
    </w:p>
    <w:p w14:paraId="10E08281" w14:textId="66E82C4B" w:rsidR="00E71C34" w:rsidRPr="00FC5682" w:rsidRDefault="004C0255" w:rsidP="00E71C34">
      <w:pPr>
        <w:jc w:val="center"/>
        <w:rPr>
          <w:lang w:val="it-IT"/>
        </w:rPr>
      </w:pPr>
      <w:r>
        <w:rPr>
          <w:vertAlign w:val="superscript"/>
          <w:lang w:val="en-US"/>
        </w:rPr>
        <w:t>*</w:t>
      </w:r>
      <w:r w:rsidRPr="004C0255">
        <w:rPr>
          <w:lang w:val="en-US"/>
        </w:rPr>
        <w:t xml:space="preserve">See the author list of </w:t>
      </w:r>
      <w:r w:rsidR="00724627" w:rsidRPr="00724627">
        <w:rPr>
          <w:lang w:val="en-US"/>
        </w:rPr>
        <w:t xml:space="preserve">J. Mailloux et al 2022 </w:t>
      </w:r>
      <w:proofErr w:type="spellStart"/>
      <w:r w:rsidR="00724627" w:rsidRPr="00724627">
        <w:rPr>
          <w:lang w:val="en-US"/>
        </w:rPr>
        <w:t>Nucl</w:t>
      </w:r>
      <w:proofErr w:type="spellEnd"/>
      <w:r w:rsidR="00BD6AA7">
        <w:rPr>
          <w:lang w:val="en-US"/>
        </w:rPr>
        <w:t>.</w:t>
      </w:r>
      <w:r w:rsidR="00724627" w:rsidRPr="00724627">
        <w:rPr>
          <w:lang w:val="en-US"/>
        </w:rPr>
        <w:t xml:space="preserve"> </w:t>
      </w:r>
      <w:r w:rsidR="00724627" w:rsidRPr="00FC5682">
        <w:rPr>
          <w:lang w:val="it-IT"/>
        </w:rPr>
        <w:t>Fusion 62 042026</w:t>
      </w:r>
    </w:p>
    <w:p w14:paraId="0FFB51B4" w14:textId="35CA6CA8" w:rsidR="00E71C34" w:rsidRPr="00724627" w:rsidRDefault="004C0255" w:rsidP="00E71C34">
      <w:pPr>
        <w:jc w:val="center"/>
        <w:rPr>
          <w:lang w:val="it-IT"/>
        </w:rPr>
      </w:pPr>
      <w:r w:rsidRPr="00724627">
        <w:rPr>
          <w:lang w:val="it-IT"/>
        </w:rPr>
        <w:t>diogo.ferreira@tecnico.ulisboa.pt</w:t>
      </w:r>
    </w:p>
    <w:p w14:paraId="377A1AC4" w14:textId="77777777" w:rsidR="00E71C34" w:rsidRPr="00724627" w:rsidRDefault="00E71C34" w:rsidP="00E71C34">
      <w:pPr>
        <w:jc w:val="center"/>
        <w:rPr>
          <w:lang w:val="it-IT"/>
        </w:rPr>
      </w:pPr>
    </w:p>
    <w:p w14:paraId="6261A9C4" w14:textId="02596569" w:rsidR="00E71C34" w:rsidRDefault="004615B3" w:rsidP="004615B3">
      <w:pPr>
        <w:rPr>
          <w:b/>
          <w:bCs/>
          <w:lang w:val="en-US"/>
        </w:rPr>
      </w:pPr>
      <w:r w:rsidRPr="004615B3">
        <w:rPr>
          <w:b/>
          <w:bCs/>
          <w:lang w:val="en-US"/>
        </w:rPr>
        <w:t>A</w:t>
      </w:r>
      <w:r>
        <w:rPr>
          <w:b/>
          <w:bCs/>
          <w:lang w:val="en-US"/>
        </w:rPr>
        <w:t>bstract</w:t>
      </w:r>
    </w:p>
    <w:p w14:paraId="3A941A54" w14:textId="7EB1912E" w:rsidR="004615B3" w:rsidRPr="004615B3" w:rsidRDefault="78C71421" w:rsidP="004615B3">
      <w:pPr>
        <w:pStyle w:val="text"/>
      </w:pPr>
      <w:r>
        <w:t xml:space="preserve">At </w:t>
      </w:r>
      <w:r w:rsidR="13B5EC8C">
        <w:t>the Joint European Torus (JET)</w:t>
      </w:r>
      <w:r>
        <w:t xml:space="preserve">, the reference diagnostic </w:t>
      </w:r>
      <w:r w:rsidR="4A47116A">
        <w:t>to measure</w:t>
      </w:r>
      <w:r>
        <w:t xml:space="preserve"> electron density is Thomson scattering</w:t>
      </w:r>
      <w:r w:rsidR="4A47116A">
        <w:t xml:space="preserve">. However, </w:t>
      </w:r>
      <w:r w:rsidR="30C2DDF4">
        <w:t xml:space="preserve">the </w:t>
      </w:r>
      <w:r w:rsidR="00FC01E8">
        <w:t xml:space="preserve">low </w:t>
      </w:r>
      <w:r w:rsidR="30C2DDF4">
        <w:t xml:space="preserve">sampling rate of this </w:t>
      </w:r>
      <w:r w:rsidR="68AEDDA6">
        <w:t xml:space="preserve">diagnostic </w:t>
      </w:r>
      <w:r w:rsidR="00FC01E8">
        <w:t xml:space="preserve">makes it impractical </w:t>
      </w:r>
      <w:r w:rsidR="68AEDDA6">
        <w:t xml:space="preserve">to </w:t>
      </w:r>
      <w:r w:rsidR="638DF7E1">
        <w:t>study</w:t>
      </w:r>
      <w:r w:rsidR="68AEDDA6">
        <w:t xml:space="preserve"> the dynamics of the density profile</w:t>
      </w:r>
      <w:r w:rsidR="5149257D">
        <w:t>.</w:t>
      </w:r>
      <w:r w:rsidR="6847F3AD">
        <w:t xml:space="preserve"> In this work,</w:t>
      </w:r>
      <w:r w:rsidR="51A6CD11">
        <w:t xml:space="preserve"> we use machine learning to predict the density profile </w:t>
      </w:r>
      <w:r w:rsidR="331F3D8D">
        <w:t xml:space="preserve">based on data from </w:t>
      </w:r>
      <w:r w:rsidR="3083E099">
        <w:t xml:space="preserve">another diagnostic, namely </w:t>
      </w:r>
      <w:r w:rsidR="331F3D8D">
        <w:t>reflectometry</w:t>
      </w:r>
      <w:r w:rsidR="066C61B6">
        <w:t>.</w:t>
      </w:r>
      <w:r w:rsidR="3219C531">
        <w:t xml:space="preserve"> </w:t>
      </w:r>
      <w:r w:rsidR="00E71AE2">
        <w:t xml:space="preserve">The proposed </w:t>
      </w:r>
      <w:r w:rsidR="00292FA0">
        <w:t>model is trained</w:t>
      </w:r>
      <w:r w:rsidR="00760117">
        <w:t xml:space="preserve"> </w:t>
      </w:r>
      <w:r w:rsidR="07D72CE0">
        <w:t xml:space="preserve">to </w:t>
      </w:r>
      <w:r w:rsidR="3219C531">
        <w:t xml:space="preserve">transform reflectometry data into Thomson scattering profiles, </w:t>
      </w:r>
      <w:r w:rsidR="00EB1AA0">
        <w:t xml:space="preserve">and is able </w:t>
      </w:r>
      <w:r w:rsidR="00484952">
        <w:t>to</w:t>
      </w:r>
      <w:r w:rsidR="00DA7175">
        <w:t xml:space="preserve"> </w:t>
      </w:r>
      <w:r w:rsidR="00C6765A">
        <w:t>generate density profile</w:t>
      </w:r>
      <w:r w:rsidR="00864F54">
        <w:t>s</w:t>
      </w:r>
      <w:r w:rsidR="00C6765A">
        <w:t xml:space="preserve"> at a </w:t>
      </w:r>
      <w:r w:rsidR="008D6766">
        <w:t xml:space="preserve">much </w:t>
      </w:r>
      <w:r w:rsidR="00C6765A">
        <w:t>higher sampling rate than Thomson scatterin</w:t>
      </w:r>
      <w:r w:rsidR="00BF2819">
        <w:t>g</w:t>
      </w:r>
      <w:r w:rsidR="00174DA8">
        <w:t>,</w:t>
      </w:r>
      <w:r w:rsidR="00C6765A">
        <w:t xml:space="preserve"> </w:t>
      </w:r>
      <w:r w:rsidR="00FC4D95">
        <w:t>and</w:t>
      </w:r>
      <w:r w:rsidR="00C6765A">
        <w:t xml:space="preserve"> </w:t>
      </w:r>
      <w:r w:rsidR="00E220C9">
        <w:t xml:space="preserve">more accurately than </w:t>
      </w:r>
      <w:r w:rsidR="00481F91">
        <w:t xml:space="preserve">reflectometry </w:t>
      </w:r>
      <w:r w:rsidR="00E220C9">
        <w:t>alone</w:t>
      </w:r>
      <w:r w:rsidR="003E38AB">
        <w:t xml:space="preserve">. This </w:t>
      </w:r>
      <w:r w:rsidR="29262585">
        <w:t>enabl</w:t>
      </w:r>
      <w:r w:rsidR="00DB17D7">
        <w:t>es</w:t>
      </w:r>
      <w:r w:rsidR="29262585">
        <w:t xml:space="preserve"> </w:t>
      </w:r>
      <w:r w:rsidR="50AC8C03">
        <w:t>the study of</w:t>
      </w:r>
      <w:r w:rsidR="007F142C">
        <w:t xml:space="preserve"> pedestal dynamics and other </w:t>
      </w:r>
      <w:r w:rsidR="000E58B0">
        <w:t xml:space="preserve">edge </w:t>
      </w:r>
      <w:r w:rsidR="007F142C">
        <w:t>phenomena</w:t>
      </w:r>
      <w:r w:rsidR="00FD6630">
        <w:t>.</w:t>
      </w:r>
    </w:p>
    <w:p w14:paraId="57BAB8DE" w14:textId="77777777" w:rsidR="00505C9D" w:rsidRPr="00E831AA" w:rsidRDefault="00505C9D" w:rsidP="00690323">
      <w:pPr>
        <w:jc w:val="center"/>
        <w:rPr>
          <w:lang w:val="en-US"/>
        </w:rPr>
      </w:pPr>
    </w:p>
    <w:p w14:paraId="3152EF5F" w14:textId="0C001619" w:rsidR="0089666E" w:rsidRPr="00E831AA" w:rsidRDefault="00E71C34" w:rsidP="00F528B4">
      <w:pPr>
        <w:pStyle w:val="Headlines1"/>
      </w:pPr>
      <w:r w:rsidRPr="00E831AA">
        <w:t>INTRODUCTION</w:t>
      </w:r>
    </w:p>
    <w:p w14:paraId="35B19664" w14:textId="6627A2AE" w:rsidR="001817C0" w:rsidRDefault="003435BA" w:rsidP="003744D0">
      <w:pPr>
        <w:pStyle w:val="text"/>
      </w:pPr>
      <w:r>
        <w:t>H</w:t>
      </w:r>
      <w:r w:rsidR="00360644" w:rsidRPr="00360644">
        <w:t xml:space="preserve">igh </w:t>
      </w:r>
      <w:r w:rsidR="0074531F">
        <w:t>r</w:t>
      </w:r>
      <w:r w:rsidR="00360644" w:rsidRPr="00360644">
        <w:t>esolution Thomson scattering</w:t>
      </w:r>
      <w:r>
        <w:t xml:space="preserve"> (HRTS) is the </w:t>
      </w:r>
      <w:r w:rsidR="00307923">
        <w:t>reference diagnostic for measuring the</w:t>
      </w:r>
      <w:r w:rsidR="00A25B4F">
        <w:t xml:space="preserve"> </w:t>
      </w:r>
      <w:r w:rsidR="00307923">
        <w:t>density profile at JET (</w:t>
      </w:r>
      <w:proofErr w:type="spellStart"/>
      <w:r w:rsidR="005101C2" w:rsidRPr="005101C2">
        <w:t>Pasqualotto</w:t>
      </w:r>
      <w:proofErr w:type="spellEnd"/>
      <w:r w:rsidR="001A34E0" w:rsidRPr="001A34E0">
        <w:t xml:space="preserve"> et al.</w:t>
      </w:r>
      <w:r w:rsidR="001A34E0">
        <w:t>, 2004</w:t>
      </w:r>
      <w:r w:rsidR="00307923">
        <w:t>).</w:t>
      </w:r>
      <w:r w:rsidR="00360644" w:rsidRPr="00360644">
        <w:t xml:space="preserve"> </w:t>
      </w:r>
      <w:r w:rsidR="00974010">
        <w:t xml:space="preserve">This diagnostic </w:t>
      </w:r>
      <w:r w:rsidR="00BB7D58">
        <w:t>provides</w:t>
      </w:r>
      <w:r w:rsidR="00974010">
        <w:t xml:space="preserve"> good accuracy </w:t>
      </w:r>
      <w:r w:rsidR="001B4510">
        <w:t xml:space="preserve">in terms of radial position </w:t>
      </w:r>
      <w:r w:rsidR="00974010">
        <w:t>(</w:t>
      </w:r>
      <w:proofErr w:type="spellStart"/>
      <w:r w:rsidR="009D20BE" w:rsidRPr="009D20BE">
        <w:t>Frassinetti</w:t>
      </w:r>
      <w:proofErr w:type="spellEnd"/>
      <w:r w:rsidR="009D20BE">
        <w:t xml:space="preserve"> et al., 2012</w:t>
      </w:r>
      <w:r w:rsidR="00974010">
        <w:t>)</w:t>
      </w:r>
      <w:r w:rsidR="001817C0">
        <w:t xml:space="preserve"> but </w:t>
      </w:r>
      <w:r w:rsidR="00D21216">
        <w:t xml:space="preserve">has </w:t>
      </w:r>
      <w:r w:rsidR="00FC06EA">
        <w:t xml:space="preserve">a </w:t>
      </w:r>
      <w:r w:rsidR="001817C0">
        <w:t>low sampling rate</w:t>
      </w:r>
      <w:r w:rsidR="00EB4A01">
        <w:t xml:space="preserve"> </w:t>
      </w:r>
      <w:r w:rsidR="002E451B">
        <w:t>(</w:t>
      </w:r>
      <w:r w:rsidR="001817C0">
        <w:t>20 Hz</w:t>
      </w:r>
      <w:r w:rsidR="002E451B">
        <w:t>)</w:t>
      </w:r>
      <w:r w:rsidR="007C61EB">
        <w:t xml:space="preserve">, </w:t>
      </w:r>
      <w:r w:rsidR="00980C51">
        <w:t xml:space="preserve">which </w:t>
      </w:r>
      <w:r w:rsidR="00980C51" w:rsidRPr="00980C51">
        <w:t xml:space="preserve">makes it infeasible to analyze pedestal dynamics in detail, </w:t>
      </w:r>
      <w:r w:rsidR="006D7194">
        <w:t>namely</w:t>
      </w:r>
      <w:r w:rsidR="001C2DD1">
        <w:t xml:space="preserve"> </w:t>
      </w:r>
      <w:r w:rsidR="00980C51" w:rsidRPr="00980C51">
        <w:t xml:space="preserve">phenomena such as </w:t>
      </w:r>
      <w:r w:rsidR="006D7194" w:rsidRPr="00980C51">
        <w:t xml:space="preserve">edge localized modes </w:t>
      </w:r>
      <w:r w:rsidR="006D7194">
        <w:t>(</w:t>
      </w:r>
      <w:r w:rsidR="00980C51" w:rsidRPr="00980C51">
        <w:t>ELMs</w:t>
      </w:r>
      <w:r w:rsidR="006D7194">
        <w:t>)</w:t>
      </w:r>
      <w:r w:rsidR="0005392E">
        <w:t>. These</w:t>
      </w:r>
      <w:r w:rsidR="00980C51" w:rsidRPr="00980C51">
        <w:t xml:space="preserve"> occur on faster time scales and would require</w:t>
      </w:r>
      <w:r w:rsidR="00BA3F8C">
        <w:t xml:space="preserve"> </w:t>
      </w:r>
      <w:r w:rsidR="00980C51" w:rsidRPr="00980C51">
        <w:t xml:space="preserve">a sampling rate </w:t>
      </w:r>
      <w:r w:rsidR="00C70A02">
        <w:t xml:space="preserve">on the order of </w:t>
      </w:r>
      <w:r w:rsidR="005B148C">
        <w:t xml:space="preserve">at least </w:t>
      </w:r>
      <w:r w:rsidR="00980C51" w:rsidRPr="00980C51">
        <w:t>1 kHz</w:t>
      </w:r>
      <w:r w:rsidR="00BA3F8C">
        <w:t xml:space="preserve"> </w:t>
      </w:r>
      <w:r w:rsidR="00980C51" w:rsidRPr="00980C51">
        <w:t>to capture the transient processes associated with ELM crashes.</w:t>
      </w:r>
    </w:p>
    <w:p w14:paraId="3750353C" w14:textId="16238668" w:rsidR="00C41FEA" w:rsidRDefault="60658102" w:rsidP="003744D0">
      <w:pPr>
        <w:pStyle w:val="text"/>
      </w:pPr>
      <w:r>
        <w:t xml:space="preserve">On the other hand, </w:t>
      </w:r>
      <w:r w:rsidR="482D9765">
        <w:t xml:space="preserve">the reflectometry </w:t>
      </w:r>
      <w:r w:rsidR="78A75AC8">
        <w:t>diagnostic</w:t>
      </w:r>
      <w:r w:rsidR="794F60D3">
        <w:t xml:space="preserve"> at JET (</w:t>
      </w:r>
      <w:proofErr w:type="spellStart"/>
      <w:r w:rsidR="47366087">
        <w:t>Sirinelli</w:t>
      </w:r>
      <w:proofErr w:type="spellEnd"/>
      <w:r w:rsidR="5F0ECA16">
        <w:t xml:space="preserve"> et al.</w:t>
      </w:r>
      <w:r w:rsidR="47366087">
        <w:t>, 2010</w:t>
      </w:r>
      <w:r w:rsidR="794F60D3">
        <w:t>)</w:t>
      </w:r>
      <w:r w:rsidR="51DD299C">
        <w:t xml:space="preserve"> provides a high temporal resolution, </w:t>
      </w:r>
      <w:r w:rsidR="46910F4C">
        <w:t>and is</w:t>
      </w:r>
      <w:r w:rsidR="4F4C2C39">
        <w:t xml:space="preserve"> able</w:t>
      </w:r>
      <w:r w:rsidR="72FFA474">
        <w:t xml:space="preserve"> reconstruct the </w:t>
      </w:r>
      <w:r w:rsidR="4F4C2C39">
        <w:t>density profile a</w:t>
      </w:r>
      <w:r w:rsidR="56F96A1B">
        <w:t xml:space="preserve">t a </w:t>
      </w:r>
      <w:r w:rsidR="363C3268">
        <w:t xml:space="preserve">sampling </w:t>
      </w:r>
      <w:r w:rsidR="172B1C71">
        <w:t xml:space="preserve">rate </w:t>
      </w:r>
      <w:r w:rsidR="4F7B1146">
        <w:t xml:space="preserve">that is typically </w:t>
      </w:r>
      <w:r w:rsidR="2C105649">
        <w:t>in</w:t>
      </w:r>
      <w:r w:rsidR="79F538A9">
        <w:t xml:space="preserve"> the range </w:t>
      </w:r>
      <w:r w:rsidR="4D097860">
        <w:t>of</w:t>
      </w:r>
      <w:r w:rsidR="51DD299C">
        <w:t xml:space="preserve"> 1</w:t>
      </w:r>
      <w:r w:rsidR="56F1ECBC">
        <w:t>–</w:t>
      </w:r>
      <w:r w:rsidR="51DD299C">
        <w:t>10 kHz</w:t>
      </w:r>
      <w:r w:rsidR="172B1C71">
        <w:t>.</w:t>
      </w:r>
      <w:r w:rsidR="324AAD93">
        <w:t xml:space="preserve"> However, this diagnostic</w:t>
      </w:r>
      <w:r w:rsidR="6B6B2222">
        <w:t xml:space="preserve"> is not as accurate in terms </w:t>
      </w:r>
      <w:r w:rsidR="742471AB">
        <w:t xml:space="preserve">of the radial position of </w:t>
      </w:r>
      <w:r w:rsidR="1A6278E9">
        <w:t xml:space="preserve">its </w:t>
      </w:r>
      <w:r w:rsidR="742471AB">
        <w:t>density measurements</w:t>
      </w:r>
      <w:r w:rsidR="002E2BB3">
        <w:t>,</w:t>
      </w:r>
      <w:r w:rsidR="3B6B230F">
        <w:t xml:space="preserve"> </w:t>
      </w:r>
      <w:r w:rsidR="29EE5EF0">
        <w:t>and over the years</w:t>
      </w:r>
      <w:r w:rsidR="0318127B">
        <w:t xml:space="preserve"> </w:t>
      </w:r>
      <w:r w:rsidR="3B6B230F">
        <w:t xml:space="preserve">new and improved </w:t>
      </w:r>
      <w:r w:rsidR="076C9BC9">
        <w:t xml:space="preserve">methods </w:t>
      </w:r>
      <w:r w:rsidR="0E6307D1">
        <w:t xml:space="preserve">have been developed for </w:t>
      </w:r>
      <w:r w:rsidR="12A01AF1">
        <w:t xml:space="preserve">the </w:t>
      </w:r>
      <w:r w:rsidR="19199FD8">
        <w:t xml:space="preserve">reconstruction </w:t>
      </w:r>
      <w:r w:rsidR="12A01AF1">
        <w:t xml:space="preserve">of the density profile </w:t>
      </w:r>
      <w:r w:rsidR="19199FD8">
        <w:t>from reflectometry data (</w:t>
      </w:r>
      <w:r w:rsidR="685B1A04">
        <w:t>Morales</w:t>
      </w:r>
      <w:r w:rsidR="5F0ECA16">
        <w:t xml:space="preserve"> et al.</w:t>
      </w:r>
      <w:r w:rsidR="685B1A04">
        <w:t>, 2017</w:t>
      </w:r>
      <w:r w:rsidR="19199FD8">
        <w:t>).</w:t>
      </w:r>
    </w:p>
    <w:p w14:paraId="67FE76F1" w14:textId="46594232" w:rsidR="00C57BFC" w:rsidRDefault="00E2334A" w:rsidP="003744D0">
      <w:pPr>
        <w:pStyle w:val="text"/>
      </w:pPr>
      <w:r>
        <w:t>The two diagnostics are based on different principles</w:t>
      </w:r>
      <w:r w:rsidR="00802A98">
        <w:t>.</w:t>
      </w:r>
      <w:r>
        <w:t xml:space="preserve"> </w:t>
      </w:r>
      <w:r w:rsidR="00775C3B">
        <w:t xml:space="preserve">Thomson scattering, which we will refer </w:t>
      </w:r>
      <w:r w:rsidR="00656B87">
        <w:t xml:space="preserve">to </w:t>
      </w:r>
      <w:r w:rsidR="00775C3B">
        <w:t>as HRTS,</w:t>
      </w:r>
      <w:r w:rsidR="00C305D9">
        <w:t xml:space="preserve"> </w:t>
      </w:r>
      <w:r w:rsidR="00C8406B">
        <w:t xml:space="preserve">is based on laser scattering, </w:t>
      </w:r>
      <w:r w:rsidR="007A2CE2">
        <w:t>where density values are measured at fixed positions</w:t>
      </w:r>
      <w:r w:rsidR="00747FBB">
        <w:t xml:space="preserve"> from the intensity of scattered light</w:t>
      </w:r>
      <w:r w:rsidR="00802A98">
        <w:t xml:space="preserve">. On the other hand, </w:t>
      </w:r>
      <w:r w:rsidR="00841A70">
        <w:t xml:space="preserve">the </w:t>
      </w:r>
      <w:r w:rsidR="007C3410">
        <w:t>reflectometry</w:t>
      </w:r>
      <w:r w:rsidR="00841A70">
        <w:t xml:space="preserve"> diagnostic</w:t>
      </w:r>
      <w:r w:rsidR="007C3410">
        <w:t>, which</w:t>
      </w:r>
      <w:r w:rsidR="00630574">
        <w:t xml:space="preserve"> we will refer to as KG10 (</w:t>
      </w:r>
      <w:r w:rsidR="00841A70">
        <w:t xml:space="preserve">its </w:t>
      </w:r>
      <w:r w:rsidR="002E6AD8">
        <w:t>internal name at JET</w:t>
      </w:r>
      <w:r w:rsidR="00630574">
        <w:t>)</w:t>
      </w:r>
      <w:r w:rsidR="00C44F30">
        <w:t xml:space="preserve">, </w:t>
      </w:r>
      <w:r w:rsidR="001A1116">
        <w:t xml:space="preserve">is based on </w:t>
      </w:r>
      <w:r w:rsidR="00C57BFC">
        <w:t xml:space="preserve">probing the plasma with electromagnetic waves over a </w:t>
      </w:r>
      <w:r w:rsidR="00516B6E">
        <w:t xml:space="preserve">wide </w:t>
      </w:r>
      <w:r w:rsidR="00D72561">
        <w:t xml:space="preserve">range of </w:t>
      </w:r>
      <w:r w:rsidR="0008439E">
        <w:t>frequenc</w:t>
      </w:r>
      <w:r w:rsidR="00D72561">
        <w:t>ies</w:t>
      </w:r>
      <w:r w:rsidR="0008439E">
        <w:t xml:space="preserve"> </w:t>
      </w:r>
      <w:r w:rsidR="00516B6E">
        <w:t>(</w:t>
      </w:r>
      <w:r w:rsidR="006622F4">
        <w:t>44–150 GHz</w:t>
      </w:r>
      <w:r w:rsidR="00516B6E">
        <w:t>)</w:t>
      </w:r>
      <w:r w:rsidR="008A5C17">
        <w:t>. E</w:t>
      </w:r>
      <w:r w:rsidR="0007243B">
        <w:t>ach frequency value corresponds to a density value</w:t>
      </w:r>
      <w:r w:rsidR="00BE7D33">
        <w:t xml:space="preserve"> that </w:t>
      </w:r>
      <w:r w:rsidR="003635F9">
        <w:t>is known bef</w:t>
      </w:r>
      <w:r w:rsidR="0027425D">
        <w:t>orehand,</w:t>
      </w:r>
      <w:r w:rsidR="003635F9">
        <w:t xml:space="preserve"> </w:t>
      </w:r>
      <w:r w:rsidR="005F3CAA">
        <w:t xml:space="preserve">because that is </w:t>
      </w:r>
      <w:r w:rsidR="008A5C17">
        <w:t xml:space="preserve">the point </w:t>
      </w:r>
      <w:r w:rsidR="005F3CAA">
        <w:t>where</w:t>
      </w:r>
      <w:r w:rsidR="0027425D">
        <w:t xml:space="preserve"> reflect</w:t>
      </w:r>
      <w:r w:rsidR="005F3CAA">
        <w:t>ion</w:t>
      </w:r>
      <w:r w:rsidR="00D53BA2">
        <w:t xml:space="preserve"> </w:t>
      </w:r>
      <w:r w:rsidR="005F3CAA">
        <w:t>occur</w:t>
      </w:r>
      <w:r w:rsidR="00D52442">
        <w:t>s</w:t>
      </w:r>
      <w:r w:rsidR="00CC2F2C">
        <w:t>;</w:t>
      </w:r>
      <w:r w:rsidR="00C1412F">
        <w:t xml:space="preserve"> </w:t>
      </w:r>
      <w:r w:rsidR="004B154E">
        <w:t xml:space="preserve">however, </w:t>
      </w:r>
      <w:r w:rsidR="00CC2F2C">
        <w:t>t</w:t>
      </w:r>
      <w:r w:rsidR="006D116F">
        <w:t xml:space="preserve">he position of that </w:t>
      </w:r>
      <w:r w:rsidR="004B154E">
        <w:t xml:space="preserve">point </w:t>
      </w:r>
      <w:r w:rsidR="00D53BA2">
        <w:t xml:space="preserve">will have to be </w:t>
      </w:r>
      <w:r w:rsidR="009C301E">
        <w:t xml:space="preserve">calculated </w:t>
      </w:r>
      <w:r w:rsidR="00AF523B">
        <w:t>from the travel time of the reflected wave.</w:t>
      </w:r>
    </w:p>
    <w:p w14:paraId="4C04969A" w14:textId="045EBA50" w:rsidR="00B0799E" w:rsidRDefault="00EF3017" w:rsidP="003744D0">
      <w:pPr>
        <w:pStyle w:val="text"/>
      </w:pPr>
      <w:r>
        <w:t>In summary, HRTS</w:t>
      </w:r>
      <w:r w:rsidR="00006BD5">
        <w:t xml:space="preserve"> </w:t>
      </w:r>
      <w:r w:rsidR="00F22D48">
        <w:t>measures</w:t>
      </w:r>
      <w:r w:rsidR="00006BD5">
        <w:t xml:space="preserve"> density values at precise positions but with some uncertainty in those measurements, </w:t>
      </w:r>
      <w:r w:rsidR="00252BFC">
        <w:t>whereas</w:t>
      </w:r>
      <w:r w:rsidR="00006BD5">
        <w:t xml:space="preserve"> KG10 measures precise density values</w:t>
      </w:r>
      <w:r w:rsidR="00252BFC">
        <w:t xml:space="preserve"> but with some uncertainty in </w:t>
      </w:r>
      <w:r w:rsidR="00CC499E">
        <w:t>the positions of those measurements.</w:t>
      </w:r>
      <w:r w:rsidR="00FD75C0">
        <w:t xml:space="preserve"> Our goal is </w:t>
      </w:r>
      <w:r w:rsidR="008733A8">
        <w:t>to take</w:t>
      </w:r>
      <w:r w:rsidR="00F66A2F">
        <w:t xml:space="preserve"> advantage of the </w:t>
      </w:r>
      <w:r w:rsidR="0031034A">
        <w:t xml:space="preserve">high </w:t>
      </w:r>
      <w:r w:rsidR="00AB4BDD">
        <w:t xml:space="preserve">temporal resolution of </w:t>
      </w:r>
      <w:r w:rsidR="0046462F">
        <w:t>reflectometry</w:t>
      </w:r>
      <w:r w:rsidR="00AB4BDD">
        <w:t xml:space="preserve"> </w:t>
      </w:r>
      <w:r w:rsidR="00E036DB">
        <w:t xml:space="preserve">in order to derive </w:t>
      </w:r>
      <w:r w:rsidR="00BE56D5">
        <w:t xml:space="preserve">Thomson scattering </w:t>
      </w:r>
      <w:r w:rsidR="00F510FA">
        <w:t xml:space="preserve">profiles at a much higher sampling rate than </w:t>
      </w:r>
      <w:r w:rsidR="000A2CBC">
        <w:t>this diagnostic</w:t>
      </w:r>
      <w:r w:rsidR="003635BF">
        <w:t xml:space="preserve"> is able to provide.</w:t>
      </w:r>
      <w:r w:rsidR="007214BA">
        <w:t xml:space="preserve"> For this purpose, we use machine learning to train a </w:t>
      </w:r>
      <w:r w:rsidR="00494010">
        <w:t>neural network</w:t>
      </w:r>
      <w:r w:rsidR="006C4181">
        <w:t xml:space="preserve"> that </w:t>
      </w:r>
      <w:r w:rsidR="00461062">
        <w:t>maps</w:t>
      </w:r>
      <w:r w:rsidR="006C4181">
        <w:t xml:space="preserve"> </w:t>
      </w:r>
      <w:r w:rsidR="00A8513A">
        <w:t xml:space="preserve">KG10 to HRTS data. Once trained, </w:t>
      </w:r>
      <w:r w:rsidR="00493836">
        <w:t xml:space="preserve">the model can </w:t>
      </w:r>
      <w:r w:rsidR="003974A2">
        <w:t xml:space="preserve">generate </w:t>
      </w:r>
      <w:r w:rsidR="004B428B">
        <w:t xml:space="preserve">density </w:t>
      </w:r>
      <w:r w:rsidR="003974A2">
        <w:t xml:space="preserve">profiles </w:t>
      </w:r>
      <w:r w:rsidR="008F2669">
        <w:t xml:space="preserve">similar to HRTS </w:t>
      </w:r>
      <w:r w:rsidR="003974A2">
        <w:t xml:space="preserve">at the </w:t>
      </w:r>
      <w:r w:rsidR="004B428B">
        <w:t>sampling rate of KG10</w:t>
      </w:r>
      <w:r w:rsidR="00213E14">
        <w:t>, even when HRTS</w:t>
      </w:r>
      <w:r w:rsidR="006D2E3E">
        <w:t xml:space="preserve"> is not available</w:t>
      </w:r>
      <w:r w:rsidR="004B428B">
        <w:t>.</w:t>
      </w:r>
      <w:r w:rsidR="000439E0">
        <w:t xml:space="preserve"> This can be used, for example, to study</w:t>
      </w:r>
      <w:r w:rsidR="00EF417E">
        <w:t xml:space="preserve"> </w:t>
      </w:r>
      <w:r w:rsidR="000439E0">
        <w:t>pedestal dynamics in detail</w:t>
      </w:r>
      <w:r w:rsidR="00956738">
        <w:t xml:space="preserve">, as we </w:t>
      </w:r>
      <w:r w:rsidR="00724949">
        <w:t>illustrate</w:t>
      </w:r>
      <w:r w:rsidR="00067503">
        <w:t xml:space="preserve"> in the section</w:t>
      </w:r>
      <w:r w:rsidR="00411C44">
        <w:t>s</w:t>
      </w:r>
      <w:r w:rsidR="001A771E">
        <w:t xml:space="preserve"> below</w:t>
      </w:r>
      <w:r w:rsidR="00B53B5B">
        <w:t>.</w:t>
      </w:r>
    </w:p>
    <w:p w14:paraId="2761A7A0" w14:textId="77777777" w:rsidR="00CA1125" w:rsidRDefault="00CA1125" w:rsidP="00CA1125">
      <w:pPr>
        <w:pStyle w:val="text"/>
        <w:ind w:firstLine="0"/>
      </w:pPr>
    </w:p>
    <w:p w14:paraId="1559DC90" w14:textId="4E9E0DBD" w:rsidR="00CA1125" w:rsidRPr="00E831AA" w:rsidRDefault="0065698B" w:rsidP="00CA1125">
      <w:pPr>
        <w:pStyle w:val="Headlines1"/>
      </w:pPr>
      <w:r>
        <w:t>MACHINE LEARNING APPROACH</w:t>
      </w:r>
    </w:p>
    <w:p w14:paraId="5EF7BBF8" w14:textId="5AC5E0EA" w:rsidR="004B428B" w:rsidRDefault="17ECA543" w:rsidP="003744D0">
      <w:pPr>
        <w:pStyle w:val="text"/>
      </w:pPr>
      <w:r>
        <w:t xml:space="preserve">Figure 1 shows </w:t>
      </w:r>
      <w:r w:rsidR="4454670D">
        <w:t>two</w:t>
      </w:r>
      <w:r w:rsidR="64B66F5C">
        <w:t xml:space="preserve"> </w:t>
      </w:r>
      <w:r w:rsidR="4454670D">
        <w:t>examples</w:t>
      </w:r>
      <w:r w:rsidR="64B66F5C">
        <w:t xml:space="preserve"> of </w:t>
      </w:r>
      <w:r w:rsidR="547612C2">
        <w:t xml:space="preserve">how </w:t>
      </w:r>
      <w:r w:rsidR="64B66F5C">
        <w:t>the two di</w:t>
      </w:r>
      <w:r w:rsidR="547612C2">
        <w:t>agnostics may agree or disagree on the density profile.</w:t>
      </w:r>
      <w:r w:rsidR="25764E79">
        <w:t xml:space="preserve"> On the left-hand side, Figure 1 shows an example where both diagnostics are </w:t>
      </w:r>
      <w:r w:rsidR="58C3A3C2">
        <w:t>i</w:t>
      </w:r>
      <w:r w:rsidR="25764E79">
        <w:t>n good agreement</w:t>
      </w:r>
      <w:r w:rsidR="1B5C608E">
        <w:t xml:space="preserve">: </w:t>
      </w:r>
      <w:r w:rsidR="58C3A3C2">
        <w:t xml:space="preserve">KG10 </w:t>
      </w:r>
      <w:r w:rsidR="69BFE8F3">
        <w:t xml:space="preserve">is able to probe </w:t>
      </w:r>
      <w:r w:rsidR="76C8A93A">
        <w:t>the</w:t>
      </w:r>
      <w:r w:rsidR="57C7E2A0">
        <w:t xml:space="preserve"> </w:t>
      </w:r>
      <w:r w:rsidR="3E9EB051">
        <w:t>profile</w:t>
      </w:r>
      <w:r w:rsidR="002D1FD7">
        <w:t xml:space="preserve"> further inwards</w:t>
      </w:r>
      <w:r w:rsidR="3A1DA4B8">
        <w:t>,</w:t>
      </w:r>
      <w:r w:rsidR="23BADA93">
        <w:t xml:space="preserve"> but</w:t>
      </w:r>
      <w:r w:rsidR="3A1DA4B8">
        <w:t xml:space="preserve"> </w:t>
      </w:r>
      <w:r w:rsidR="23BADA93">
        <w:t>both diagnostics</w:t>
      </w:r>
      <w:r w:rsidR="76C8A93A">
        <w:t xml:space="preserve"> </w:t>
      </w:r>
      <w:r w:rsidR="23BADA93">
        <w:t>agree on the position of the pedesta</w:t>
      </w:r>
      <w:r w:rsidR="77EF1504">
        <w:t>l</w:t>
      </w:r>
      <w:r w:rsidR="3DBDDA88">
        <w:t>, for example</w:t>
      </w:r>
      <w:r w:rsidR="76C8A93A">
        <w:t>.</w:t>
      </w:r>
      <w:r w:rsidR="508FCA7E">
        <w:t xml:space="preserve"> On the right-hand side, Figure 1 shows an example</w:t>
      </w:r>
      <w:r w:rsidR="60F19D39">
        <w:t xml:space="preserve"> where </w:t>
      </w:r>
      <w:r w:rsidR="4BD2EBB2">
        <w:t xml:space="preserve">there are miscalculations in the </w:t>
      </w:r>
      <w:r w:rsidR="18792246">
        <w:t xml:space="preserve">positions of </w:t>
      </w:r>
      <w:r w:rsidR="24693984">
        <w:t xml:space="preserve">the </w:t>
      </w:r>
      <w:r w:rsidR="18792246">
        <w:t>density values</w:t>
      </w:r>
      <w:r w:rsidR="714E3103">
        <w:t xml:space="preserve"> measured by KG10</w:t>
      </w:r>
      <w:r w:rsidR="30E7EDB7">
        <w:t>.</w:t>
      </w:r>
      <w:r w:rsidR="18792246">
        <w:t xml:space="preserve"> </w:t>
      </w:r>
      <w:r w:rsidR="30E7EDB7">
        <w:t>W</w:t>
      </w:r>
      <w:r w:rsidR="5F2A0C42">
        <w:t>hen</w:t>
      </w:r>
      <w:r w:rsidR="27DA8707">
        <w:t xml:space="preserve"> </w:t>
      </w:r>
      <w:r w:rsidR="5F2A0C42">
        <w:t xml:space="preserve">those </w:t>
      </w:r>
      <w:r w:rsidR="27DA8707">
        <w:t>error</w:t>
      </w:r>
      <w:r w:rsidR="0981DE75">
        <w:t>s</w:t>
      </w:r>
      <w:r w:rsidR="27DA8707">
        <w:t xml:space="preserve"> </w:t>
      </w:r>
      <w:r w:rsidR="1207D5F5">
        <w:t>occur</w:t>
      </w:r>
      <w:r w:rsidR="0981DE75">
        <w:t xml:space="preserve">, they tend to </w:t>
      </w:r>
      <w:r w:rsidR="2874BCAA">
        <w:t>accumulate</w:t>
      </w:r>
      <w:r w:rsidR="0981DE75">
        <w:t xml:space="preserve"> </w:t>
      </w:r>
      <w:r w:rsidR="7F871FA1">
        <w:t>over subsequent positions</w:t>
      </w:r>
      <w:r w:rsidR="0981DE75">
        <w:t xml:space="preserve">, </w:t>
      </w:r>
      <w:r w:rsidR="628C38FC">
        <w:t xml:space="preserve">resulting in a density profile </w:t>
      </w:r>
      <w:r w:rsidR="773BCF2E">
        <w:t xml:space="preserve">that </w:t>
      </w:r>
      <w:r w:rsidR="001B147B">
        <w:t xml:space="preserve">does not match </w:t>
      </w:r>
      <w:r w:rsidR="773BCF2E">
        <w:t>the one provided by HRTS.</w:t>
      </w:r>
      <w:r w:rsidR="27DA8707">
        <w:t xml:space="preserve"> </w:t>
      </w:r>
      <w:r w:rsidR="5B955805">
        <w:t>Fortunately, the</w:t>
      </w:r>
      <w:r w:rsidR="227FBE36">
        <w:t>s</w:t>
      </w:r>
      <w:r w:rsidR="5B955805">
        <w:t xml:space="preserve">e problems occur in a small percentage </w:t>
      </w:r>
      <w:r w:rsidR="227FBE36">
        <w:t>of cases</w:t>
      </w:r>
      <w:r w:rsidR="27CFB96A">
        <w:t xml:space="preserve"> (~5%)</w:t>
      </w:r>
      <w:r w:rsidR="58C69F06">
        <w:t xml:space="preserve"> </w:t>
      </w:r>
      <w:r w:rsidR="6CA86D4A">
        <w:t xml:space="preserve">and </w:t>
      </w:r>
      <w:r w:rsidR="6BA91A7A">
        <w:t>it would be desirable</w:t>
      </w:r>
      <w:r w:rsidR="4A0DB645">
        <w:t xml:space="preserve">, if possible, to </w:t>
      </w:r>
      <w:r w:rsidR="00203E96">
        <w:t>correct</w:t>
      </w:r>
      <w:r w:rsidR="4A0DB645">
        <w:t xml:space="preserve"> them via machine learning</w:t>
      </w:r>
      <w:r w:rsidR="58C69F06">
        <w:t>.</w:t>
      </w:r>
    </w:p>
    <w:p w14:paraId="395F2861" w14:textId="77777777" w:rsidR="00B76554" w:rsidRDefault="00B76554" w:rsidP="003744D0">
      <w:pPr>
        <w:pStyle w:val="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066E1E" w14:paraId="1A10E3BF" w14:textId="77777777" w:rsidTr="00066E1E">
        <w:tc>
          <w:tcPr>
            <w:tcW w:w="4927" w:type="dxa"/>
          </w:tcPr>
          <w:p w14:paraId="73DE5641" w14:textId="7CADB011" w:rsidR="00B76554" w:rsidRDefault="00742944" w:rsidP="00081B8A">
            <w:pPr>
              <w:jc w:val="center"/>
              <w:rPr>
                <w:rFonts w:eastAsia="BIG5??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FF6675F" wp14:editId="11765727">
                  <wp:extent cx="3064479" cy="2300605"/>
                  <wp:effectExtent l="0" t="0" r="3175" b="4445"/>
                  <wp:docPr id="2120984400" name="Picture 2120984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190" cy="235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339FF1ED" w14:textId="437C1430" w:rsidR="00B76554" w:rsidRDefault="00742944" w:rsidP="00081B8A">
            <w:pPr>
              <w:jc w:val="center"/>
              <w:rPr>
                <w:rFonts w:eastAsia="BIG5??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945AF55" wp14:editId="1F4A2C7B">
                  <wp:extent cx="3064677" cy="2300753"/>
                  <wp:effectExtent l="0" t="0" r="2540" b="4445"/>
                  <wp:docPr id="1437023101" name="Picture 1437023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462" cy="232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4801D0" w14:textId="0AFDC3E1" w:rsidR="00081B8A" w:rsidRPr="004E5590" w:rsidRDefault="00081B8A" w:rsidP="00081B8A">
      <w:pPr>
        <w:pStyle w:val="11CapFigure"/>
        <w:tabs>
          <w:tab w:val="clear" w:pos="6521"/>
          <w:tab w:val="left" w:pos="6946"/>
        </w:tabs>
        <w:spacing w:before="0" w:after="0"/>
        <w:jc w:val="center"/>
        <w:rPr>
          <w:rFonts w:ascii="Times New Roman" w:hAnsi="Times New Roman" w:cs="Times New Roman"/>
          <w:b/>
          <w:bCs/>
          <w:color w:val="FF0000"/>
          <w:sz w:val="20"/>
          <w:szCs w:val="24"/>
        </w:rPr>
      </w:pPr>
      <w:r w:rsidRPr="004E5590">
        <w:rPr>
          <w:rFonts w:ascii="Times New Roman" w:hAnsi="Times New Roman" w:cs="Times New Roman"/>
          <w:b/>
          <w:sz w:val="20"/>
          <w:szCs w:val="24"/>
        </w:rPr>
        <w:t xml:space="preserve">Figure 1. </w:t>
      </w:r>
      <w:r w:rsidR="00855397">
        <w:rPr>
          <w:rFonts w:ascii="Times New Roman" w:hAnsi="Times New Roman" w:cs="Times New Roman"/>
          <w:b/>
          <w:sz w:val="20"/>
          <w:szCs w:val="24"/>
        </w:rPr>
        <w:t>Comparison</w:t>
      </w:r>
      <w:r w:rsidR="00F83CB9">
        <w:rPr>
          <w:rFonts w:ascii="Times New Roman" w:hAnsi="Times New Roman" w:cs="Times New Roman"/>
          <w:b/>
          <w:sz w:val="20"/>
          <w:szCs w:val="24"/>
        </w:rPr>
        <w:t xml:space="preserve"> of HRTS and KG10 profiles</w:t>
      </w:r>
      <w:r w:rsidR="002B7F08">
        <w:rPr>
          <w:rFonts w:ascii="Times New Roman" w:hAnsi="Times New Roman" w:cs="Times New Roman"/>
          <w:b/>
          <w:sz w:val="20"/>
          <w:szCs w:val="24"/>
        </w:rPr>
        <w:t xml:space="preserve"> at </w:t>
      </w:r>
      <w:r w:rsidR="00134E37">
        <w:rPr>
          <w:rFonts w:ascii="Times New Roman" w:hAnsi="Times New Roman" w:cs="Times New Roman"/>
          <w:b/>
          <w:sz w:val="20"/>
          <w:szCs w:val="24"/>
        </w:rPr>
        <w:t xml:space="preserve">two </w:t>
      </w:r>
      <w:r w:rsidR="002B7F08">
        <w:rPr>
          <w:rFonts w:ascii="Times New Roman" w:hAnsi="Times New Roman" w:cs="Times New Roman"/>
          <w:b/>
          <w:sz w:val="20"/>
          <w:szCs w:val="24"/>
        </w:rPr>
        <w:t>different time</w:t>
      </w:r>
      <w:r w:rsidR="000E3B4A">
        <w:rPr>
          <w:rFonts w:ascii="Times New Roman" w:hAnsi="Times New Roman" w:cs="Times New Roman"/>
          <w:b/>
          <w:sz w:val="20"/>
          <w:szCs w:val="24"/>
        </w:rPr>
        <w:t xml:space="preserve">s </w:t>
      </w:r>
      <w:r w:rsidR="002D7678">
        <w:rPr>
          <w:rFonts w:ascii="Times New Roman" w:hAnsi="Times New Roman" w:cs="Times New Roman"/>
          <w:b/>
          <w:sz w:val="20"/>
          <w:szCs w:val="24"/>
        </w:rPr>
        <w:t>in the same pulse</w:t>
      </w:r>
      <w:r w:rsidR="00F83CB9">
        <w:rPr>
          <w:rFonts w:ascii="Times New Roman" w:hAnsi="Times New Roman" w:cs="Times New Roman"/>
          <w:b/>
          <w:sz w:val="20"/>
          <w:szCs w:val="24"/>
        </w:rPr>
        <w:t>.</w:t>
      </w:r>
    </w:p>
    <w:p w14:paraId="1F42A88A" w14:textId="77777777" w:rsidR="00CC499E" w:rsidRDefault="00CC499E" w:rsidP="00081B8A">
      <w:pPr>
        <w:pStyle w:val="text"/>
        <w:ind w:firstLine="0"/>
      </w:pPr>
    </w:p>
    <w:p w14:paraId="3FBB6BE9" w14:textId="349A1436" w:rsidR="001A325E" w:rsidRDefault="00AE7F6B" w:rsidP="00134E37">
      <w:pPr>
        <w:pStyle w:val="text"/>
      </w:pPr>
      <w:r>
        <w:t xml:space="preserve">To train a machine learning model to map KG10 to HRTS data, </w:t>
      </w:r>
      <w:r w:rsidR="007A1337">
        <w:t>it is necessary to have instances</w:t>
      </w:r>
      <w:r w:rsidR="00010DCF">
        <w:t xml:space="preserve"> </w:t>
      </w:r>
      <w:r w:rsidR="00DA6A03">
        <w:t>where data from both diagnostics are available.</w:t>
      </w:r>
      <w:r w:rsidR="00426506">
        <w:t xml:space="preserve"> </w:t>
      </w:r>
      <w:r w:rsidR="00902E5B">
        <w:t xml:space="preserve">In other words, we need training examples where both </w:t>
      </w:r>
      <w:r w:rsidR="005F557A">
        <w:t xml:space="preserve">the </w:t>
      </w:r>
      <w:r w:rsidR="00902E5B">
        <w:t xml:space="preserve">HRTS and KG10 profiles are known. </w:t>
      </w:r>
      <w:r w:rsidR="00426506">
        <w:t>Since the sampling rate of KG10 is much higher tha</w:t>
      </w:r>
      <w:r w:rsidR="00115B09">
        <w:t>n</w:t>
      </w:r>
      <w:r w:rsidR="00426506">
        <w:t xml:space="preserve"> that of HRTS, </w:t>
      </w:r>
      <w:r w:rsidR="001D527D">
        <w:t>in general</w:t>
      </w:r>
      <w:r w:rsidR="008C13E8">
        <w:t xml:space="preserve"> </w:t>
      </w:r>
      <w:r w:rsidR="001D527D">
        <w:t xml:space="preserve">for any given HRTS profile </w:t>
      </w:r>
      <w:r w:rsidR="005C3799">
        <w:t>it is possible to</w:t>
      </w:r>
      <w:r w:rsidR="001D527D">
        <w:t xml:space="preserve"> find </w:t>
      </w:r>
      <w:r w:rsidR="00153A6C">
        <w:t>a</w:t>
      </w:r>
      <w:r w:rsidR="006A0064">
        <w:t xml:space="preserve"> </w:t>
      </w:r>
      <w:r w:rsidR="001F42A5">
        <w:t xml:space="preserve">KG10 profile that is </w:t>
      </w:r>
      <w:r w:rsidR="009431D2">
        <w:t>close</w:t>
      </w:r>
      <w:r w:rsidR="001F42A5">
        <w:t xml:space="preserve"> in time.</w:t>
      </w:r>
      <w:r w:rsidR="00D868EF">
        <w:t xml:space="preserve"> </w:t>
      </w:r>
      <w:r w:rsidR="00F57DB1">
        <w:t>The difference in time will be at most half the sampling period of KG10</w:t>
      </w:r>
      <w:r w:rsidR="004F532F">
        <w:t xml:space="preserve">, which </w:t>
      </w:r>
      <w:r w:rsidR="008A3328">
        <w:t>is o</w:t>
      </w:r>
      <w:r w:rsidR="00A01A13">
        <w:t>n</w:t>
      </w:r>
      <w:r w:rsidR="008A3328">
        <w:t xml:space="preserve"> the order of 10</w:t>
      </w:r>
      <w:r w:rsidR="008A3328" w:rsidRPr="171BFEC1">
        <w:rPr>
          <w:vertAlign w:val="superscript"/>
        </w:rPr>
        <w:t>-4</w:t>
      </w:r>
      <w:r w:rsidR="008A3328">
        <w:t xml:space="preserve"> s.</w:t>
      </w:r>
      <w:r w:rsidR="005D3267">
        <w:t xml:space="preserve"> We refer to this </w:t>
      </w:r>
      <w:r w:rsidR="00551202">
        <w:t>process</w:t>
      </w:r>
      <w:r w:rsidR="005D3267">
        <w:t xml:space="preserve"> as the time-syncing of HRTS and KG10.</w:t>
      </w:r>
    </w:p>
    <w:p w14:paraId="69B73EE0" w14:textId="7B99360C" w:rsidR="001B3EFB" w:rsidRDefault="00551202" w:rsidP="00134E37">
      <w:pPr>
        <w:pStyle w:val="text"/>
      </w:pPr>
      <w:r>
        <w:t xml:space="preserve">After </w:t>
      </w:r>
      <w:r w:rsidR="001B3EFB">
        <w:t xml:space="preserve">the model is trained, </w:t>
      </w:r>
      <w:r w:rsidR="0033235D">
        <w:t>i</w:t>
      </w:r>
      <w:r w:rsidR="00B27F54">
        <w:t>t</w:t>
      </w:r>
      <w:r w:rsidR="0033235D">
        <w:t xml:space="preserve"> can be used </w:t>
      </w:r>
      <w:r w:rsidR="002B0D3C">
        <w:t>to predict the HRTS profile</w:t>
      </w:r>
      <w:r w:rsidR="00B27F54">
        <w:t xml:space="preserve"> when </w:t>
      </w:r>
      <w:r w:rsidR="00B51E32">
        <w:t xml:space="preserve">only </w:t>
      </w:r>
      <w:r w:rsidR="00B27F54">
        <w:t>the KG10 profile is known.</w:t>
      </w:r>
      <w:r>
        <w:t xml:space="preserve"> This yields a virtual HRTS diagnostic with the sampling rate of KG10.</w:t>
      </w:r>
    </w:p>
    <w:p w14:paraId="2C833384" w14:textId="7EC43C23" w:rsidR="002C2F35" w:rsidRDefault="0695EBB6" w:rsidP="002C2F35">
      <w:pPr>
        <w:pStyle w:val="text"/>
      </w:pPr>
      <w:r>
        <w:t xml:space="preserve">The model itself </w:t>
      </w:r>
      <w:r w:rsidR="601B12AA">
        <w:t xml:space="preserve">is a 4-layer </w:t>
      </w:r>
      <w:r>
        <w:t xml:space="preserve">neural network </w:t>
      </w:r>
      <w:r w:rsidR="27AC80E7">
        <w:t>with a 100-dimensional input</w:t>
      </w:r>
      <w:r w:rsidR="557D12B4">
        <w:t xml:space="preserve">, which corresponds to the </w:t>
      </w:r>
      <w:r w:rsidR="0D070F3F">
        <w:t xml:space="preserve">size </w:t>
      </w:r>
      <w:r w:rsidR="557D12B4">
        <w:t xml:space="preserve">of </w:t>
      </w:r>
      <w:r w:rsidR="46CF9C9C">
        <w:t xml:space="preserve">a </w:t>
      </w:r>
      <w:r w:rsidR="557D12B4">
        <w:t xml:space="preserve">KG10 profile, </w:t>
      </w:r>
      <w:r w:rsidR="667B7B04">
        <w:t xml:space="preserve">and a 63-dimensional output, which corresponds to the </w:t>
      </w:r>
      <w:r w:rsidR="4B1C3F76">
        <w:t>size</w:t>
      </w:r>
      <w:r w:rsidR="667B7B04">
        <w:t xml:space="preserve"> of</w:t>
      </w:r>
      <w:r w:rsidR="0D070F3F">
        <w:t xml:space="preserve"> </w:t>
      </w:r>
      <w:r w:rsidR="46CF9C9C">
        <w:t xml:space="preserve">an </w:t>
      </w:r>
      <w:r w:rsidR="667B7B04">
        <w:t>HRTS profile</w:t>
      </w:r>
      <w:r w:rsidR="2D3363B6">
        <w:t>.</w:t>
      </w:r>
      <w:r w:rsidR="05ABA179">
        <w:t xml:space="preserve"> </w:t>
      </w:r>
      <w:r w:rsidR="5E35DFC5">
        <w:t xml:space="preserve">As shown in </w:t>
      </w:r>
      <w:r w:rsidR="05ABA179">
        <w:t>Figure 2</w:t>
      </w:r>
      <w:r w:rsidR="5E35DFC5">
        <w:t xml:space="preserve">, each dense layer has 1024 units, </w:t>
      </w:r>
      <w:r w:rsidR="4950161C">
        <w:t xml:space="preserve">and </w:t>
      </w:r>
      <w:r w:rsidR="6E928448">
        <w:t xml:space="preserve">it includes </w:t>
      </w:r>
      <w:r w:rsidR="355B18A6">
        <w:t xml:space="preserve">a </w:t>
      </w:r>
      <w:proofErr w:type="spellStart"/>
      <w:r w:rsidR="355B18A6">
        <w:t>ReLU</w:t>
      </w:r>
      <w:proofErr w:type="spellEnd"/>
      <w:r w:rsidR="355B18A6">
        <w:t xml:space="preserve"> (rectified linear unit) activation</w:t>
      </w:r>
      <w:r w:rsidR="4950161C">
        <w:t>. T</w:t>
      </w:r>
      <w:r w:rsidR="355B18A6">
        <w:t>he</w:t>
      </w:r>
      <w:r w:rsidR="0278F399">
        <w:t xml:space="preserve"> total number of </w:t>
      </w:r>
      <w:r w:rsidR="355B18A6">
        <w:t xml:space="preserve">parameters </w:t>
      </w:r>
      <w:r w:rsidR="46CF9C9C">
        <w:t>exceeds</w:t>
      </w:r>
      <w:r w:rsidR="355B18A6">
        <w:t xml:space="preserve"> 3</w:t>
      </w:r>
      <w:r w:rsidR="4B73249D">
        <w:t>×</w:t>
      </w:r>
      <w:r w:rsidR="356DB2E2">
        <w:t>10</w:t>
      </w:r>
      <w:r w:rsidR="356DB2E2" w:rsidRPr="468B9B51">
        <w:rPr>
          <w:vertAlign w:val="superscript"/>
        </w:rPr>
        <w:t>6</w:t>
      </w:r>
      <w:r w:rsidR="355B18A6">
        <w:t>.</w:t>
      </w:r>
      <w:r w:rsidR="61CD2C21">
        <w:t xml:space="preserve"> The generous number of layers and parameters </w:t>
      </w:r>
      <w:r w:rsidR="5D54E96F">
        <w:t xml:space="preserve">are motivated by the need </w:t>
      </w:r>
      <w:r w:rsidR="40831C22">
        <w:t>to transform KG10 into HRTS dat</w:t>
      </w:r>
      <w:r w:rsidR="78F360D4">
        <w:t>a</w:t>
      </w:r>
      <w:r w:rsidR="7AEC6B6B">
        <w:t xml:space="preserve"> as </w:t>
      </w:r>
      <w:r w:rsidR="5904C886">
        <w:t>accurately</w:t>
      </w:r>
      <w:r w:rsidR="7AEC6B6B">
        <w:t xml:space="preserve"> as possible</w:t>
      </w:r>
      <w:r w:rsidR="78F360D4">
        <w:t xml:space="preserve">, while overcoming the </w:t>
      </w:r>
      <w:r w:rsidR="0E388F07">
        <w:t xml:space="preserve">occasional </w:t>
      </w:r>
      <w:r w:rsidR="5C7D3D37">
        <w:t xml:space="preserve">issues with </w:t>
      </w:r>
      <w:r w:rsidR="78F360D4">
        <w:t>KG10 profiles.</w:t>
      </w:r>
      <w:r w:rsidR="0D5EDDDF">
        <w:t xml:space="preserve"> For this purpose, it turns out that having more layers</w:t>
      </w:r>
      <w:r w:rsidR="6964174A">
        <w:t xml:space="preserve">, </w:t>
      </w:r>
      <w:r w:rsidR="0B86CD21">
        <w:t xml:space="preserve">and </w:t>
      </w:r>
      <w:r w:rsidR="6964174A">
        <w:t>hence more non-linear</w:t>
      </w:r>
      <w:r w:rsidR="053EBE3D">
        <w:t>ities</w:t>
      </w:r>
      <w:r w:rsidR="6964174A">
        <w:t>, is more beneficial</w:t>
      </w:r>
      <w:r w:rsidR="75C6C219">
        <w:t xml:space="preserve"> </w:t>
      </w:r>
      <w:r w:rsidR="6964174A">
        <w:t xml:space="preserve">than having </w:t>
      </w:r>
      <w:r w:rsidR="29680184">
        <w:t xml:space="preserve">fewer and </w:t>
      </w:r>
      <w:r w:rsidR="6964174A">
        <w:t>wider layers</w:t>
      </w:r>
      <w:r w:rsidR="61E90942">
        <w:t xml:space="preserve">, and </w:t>
      </w:r>
      <w:r w:rsidR="00A13EF9">
        <w:t xml:space="preserve">the model is </w:t>
      </w:r>
      <w:r w:rsidR="61E90942">
        <w:t>also easier to train.</w:t>
      </w:r>
    </w:p>
    <w:p w14:paraId="445CB1E2" w14:textId="77777777" w:rsidR="005D3267" w:rsidRDefault="005D3267" w:rsidP="00E81659">
      <w:pPr>
        <w:pStyle w:val="text"/>
        <w:ind w:firstLine="0"/>
      </w:pPr>
    </w:p>
    <w:p w14:paraId="05F97C86" w14:textId="163D3C04" w:rsidR="00B47A53" w:rsidRDefault="00906EC3" w:rsidP="00B47A53">
      <w:pPr>
        <w:pStyle w:val="text"/>
        <w:ind w:firstLine="0"/>
        <w:jc w:val="center"/>
      </w:pPr>
      <w:r w:rsidRPr="00906EC3">
        <w:rPr>
          <w:noProof/>
        </w:rPr>
        <w:drawing>
          <wp:inline distT="0" distB="0" distL="0" distR="0" wp14:anchorId="46341628" wp14:editId="5AD90DC0">
            <wp:extent cx="4464493" cy="1006468"/>
            <wp:effectExtent l="0" t="0" r="0" b="3810"/>
            <wp:docPr id="1987027692" name="Picture 1987027692" descr="A picture containing text, font, number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27692" name="Picture 1" descr="A picture containing text, font, number, li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0197" cy="101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E26A5" w14:textId="1276FFCA" w:rsidR="003612AE" w:rsidRPr="00EA6FC0" w:rsidRDefault="003612AE" w:rsidP="00EA6FC0">
      <w:pPr>
        <w:pStyle w:val="11CapFigure"/>
        <w:tabs>
          <w:tab w:val="clear" w:pos="6521"/>
          <w:tab w:val="left" w:pos="6946"/>
        </w:tabs>
        <w:spacing w:before="0" w:after="0"/>
        <w:jc w:val="center"/>
        <w:rPr>
          <w:rFonts w:ascii="Times New Roman" w:hAnsi="Times New Roman" w:cs="Times New Roman"/>
          <w:b/>
          <w:bCs/>
          <w:color w:val="FF0000"/>
          <w:sz w:val="20"/>
          <w:szCs w:val="24"/>
        </w:rPr>
      </w:pPr>
      <w:r w:rsidRPr="004E5590">
        <w:rPr>
          <w:rFonts w:ascii="Times New Roman" w:hAnsi="Times New Roman" w:cs="Times New Roman"/>
          <w:b/>
          <w:sz w:val="20"/>
          <w:szCs w:val="24"/>
        </w:rPr>
        <w:t xml:space="preserve">Figure </w:t>
      </w:r>
      <w:r w:rsidR="00AA6C29">
        <w:rPr>
          <w:rFonts w:ascii="Times New Roman" w:hAnsi="Times New Roman" w:cs="Times New Roman"/>
          <w:b/>
          <w:sz w:val="20"/>
          <w:szCs w:val="24"/>
        </w:rPr>
        <w:t>2</w:t>
      </w:r>
      <w:r w:rsidRPr="004E5590">
        <w:rPr>
          <w:rFonts w:ascii="Times New Roman" w:hAnsi="Times New Roman" w:cs="Times New Roman"/>
          <w:b/>
          <w:sz w:val="20"/>
          <w:szCs w:val="24"/>
        </w:rPr>
        <w:t xml:space="preserve">. </w:t>
      </w:r>
      <w:r w:rsidR="00094E3A">
        <w:rPr>
          <w:rFonts w:ascii="Times New Roman" w:hAnsi="Times New Roman" w:cs="Times New Roman"/>
          <w:b/>
          <w:sz w:val="20"/>
          <w:szCs w:val="24"/>
        </w:rPr>
        <w:t xml:space="preserve">Structure of the </w:t>
      </w:r>
      <w:r w:rsidR="00B47A53">
        <w:rPr>
          <w:rFonts w:ascii="Times New Roman" w:hAnsi="Times New Roman" w:cs="Times New Roman"/>
          <w:b/>
          <w:sz w:val="20"/>
          <w:szCs w:val="24"/>
        </w:rPr>
        <w:t>machine learning model.</w:t>
      </w:r>
    </w:p>
    <w:p w14:paraId="6A18B3F6" w14:textId="77777777" w:rsidR="00E81659" w:rsidRDefault="00E81659" w:rsidP="00E81659">
      <w:pPr>
        <w:pStyle w:val="text"/>
        <w:ind w:firstLine="0"/>
      </w:pPr>
    </w:p>
    <w:p w14:paraId="39760CB0" w14:textId="46241662" w:rsidR="00863612" w:rsidRPr="00E831AA" w:rsidRDefault="00863612" w:rsidP="00863612">
      <w:pPr>
        <w:pStyle w:val="Headlines1"/>
      </w:pPr>
      <w:r>
        <w:t>TRAINING DATA</w:t>
      </w:r>
    </w:p>
    <w:p w14:paraId="13B595F2" w14:textId="169E6C76" w:rsidR="00BD2FB7" w:rsidRDefault="0010014B" w:rsidP="007E1704">
      <w:pPr>
        <w:pStyle w:val="text"/>
      </w:pPr>
      <w:r>
        <w:t>Before</w:t>
      </w:r>
      <w:r w:rsidR="00A73CB0">
        <w:t xml:space="preserve"> collect</w:t>
      </w:r>
      <w:r>
        <w:t>ing</w:t>
      </w:r>
      <w:r w:rsidR="00AE58D3">
        <w:t xml:space="preserve"> the training data, we </w:t>
      </w:r>
      <w:r w:rsidR="00F12FD2">
        <w:t>ensured</w:t>
      </w:r>
      <w:r w:rsidR="009B7536">
        <w:t xml:space="preserve"> that</w:t>
      </w:r>
      <w:r w:rsidR="0067100A">
        <w:t xml:space="preserve"> b</w:t>
      </w:r>
      <w:r w:rsidR="009945E0">
        <w:t xml:space="preserve">oth diagnostics </w:t>
      </w:r>
      <w:r w:rsidR="0067100A">
        <w:t xml:space="preserve">were </w:t>
      </w:r>
      <w:r w:rsidR="009945E0">
        <w:t xml:space="preserve">fully operational </w:t>
      </w:r>
      <w:r w:rsidR="004B644C">
        <w:t>for any experiment</w:t>
      </w:r>
      <w:r w:rsidR="006A78DA">
        <w:t>al session</w:t>
      </w:r>
      <w:r w:rsidR="00CB5846">
        <w:t xml:space="preserve"> </w:t>
      </w:r>
      <w:r w:rsidR="004B644C">
        <w:t>that we s</w:t>
      </w:r>
      <w:r w:rsidR="006531CF">
        <w:t>elect</w:t>
      </w:r>
      <w:r w:rsidR="00215A75">
        <w:t>ed</w:t>
      </w:r>
      <w:r w:rsidR="006531CF">
        <w:t xml:space="preserve"> for </w:t>
      </w:r>
      <w:r w:rsidR="00106309">
        <w:t>the</w:t>
      </w:r>
      <w:r w:rsidR="006531CF">
        <w:t xml:space="preserve"> training examples</w:t>
      </w:r>
      <w:r w:rsidR="0067100A">
        <w:t>;</w:t>
      </w:r>
      <w:r w:rsidR="00A028E5">
        <w:t xml:space="preserve"> </w:t>
      </w:r>
      <w:r w:rsidR="0067100A">
        <w:t>t</w:t>
      </w:r>
      <w:r w:rsidR="009C3D62">
        <w:t xml:space="preserve">his </w:t>
      </w:r>
      <w:r w:rsidR="00D51E2C">
        <w:t>i</w:t>
      </w:r>
      <w:r w:rsidR="003E5060">
        <w:t>s</w:t>
      </w:r>
      <w:r w:rsidR="009C3D62">
        <w:t xml:space="preserve"> th</w:t>
      </w:r>
      <w:r w:rsidR="00BD2FB7">
        <w:t>e</w:t>
      </w:r>
      <w:r w:rsidR="009C3D62">
        <w:t xml:space="preserve"> case</w:t>
      </w:r>
      <w:r w:rsidR="00BD2FB7">
        <w:t xml:space="preserve"> </w:t>
      </w:r>
      <w:r w:rsidR="00CB5846">
        <w:t>from</w:t>
      </w:r>
      <w:r w:rsidR="00BD2FB7">
        <w:t xml:space="preserve"> </w:t>
      </w:r>
      <w:r w:rsidR="00A64EBD">
        <w:t>Dec</w:t>
      </w:r>
      <w:r w:rsidR="00543189">
        <w:t>ember</w:t>
      </w:r>
      <w:r w:rsidR="00385127">
        <w:t xml:space="preserve"> </w:t>
      </w:r>
      <w:r w:rsidR="00BD2FB7">
        <w:t>2020 onwards.</w:t>
      </w:r>
      <w:r w:rsidR="007E1704">
        <w:t xml:space="preserve"> In addition, t</w:t>
      </w:r>
      <w:r w:rsidR="0031235B">
        <w:t xml:space="preserve">he training examples </w:t>
      </w:r>
      <w:r w:rsidR="008228B3">
        <w:t xml:space="preserve">should be representative of the </w:t>
      </w:r>
      <w:r w:rsidR="00372F23">
        <w:t>type of experiments performed at JET</w:t>
      </w:r>
      <w:r w:rsidR="00B317E7">
        <w:t>; f</w:t>
      </w:r>
      <w:r w:rsidR="00846FC6">
        <w:t>or this purpose</w:t>
      </w:r>
      <w:r w:rsidR="00A028E5">
        <w:t>,</w:t>
      </w:r>
      <w:r w:rsidR="00846FC6">
        <w:t xml:space="preserve"> we selected </w:t>
      </w:r>
      <w:r w:rsidR="009B5071">
        <w:t xml:space="preserve">experimental sessions </w:t>
      </w:r>
      <w:r w:rsidR="006A54D1">
        <w:t>from</w:t>
      </w:r>
      <w:r w:rsidR="00665E9D">
        <w:t xml:space="preserve"> </w:t>
      </w:r>
      <w:r w:rsidR="00A028E5">
        <w:t xml:space="preserve">the baseline and hybrid </w:t>
      </w:r>
      <w:r w:rsidR="006A54D1">
        <w:t>scenarios</w:t>
      </w:r>
      <w:r w:rsidR="004222FA">
        <w:t xml:space="preserve"> (</w:t>
      </w:r>
      <w:proofErr w:type="spellStart"/>
      <w:r w:rsidR="004222FA">
        <w:t>Garzotti</w:t>
      </w:r>
      <w:proofErr w:type="spellEnd"/>
      <w:r w:rsidR="004222FA">
        <w:t xml:space="preserve"> et al., 2019)</w:t>
      </w:r>
      <w:r w:rsidR="00A028E5">
        <w:t>.</w:t>
      </w:r>
      <w:r w:rsidR="00543189">
        <w:t xml:space="preserve"> </w:t>
      </w:r>
      <w:r w:rsidR="00392336">
        <w:t>Specifically</w:t>
      </w:r>
      <w:r w:rsidR="00543189">
        <w:t xml:space="preserve">, </w:t>
      </w:r>
      <w:r w:rsidR="00F54160">
        <w:t xml:space="preserve">we focused on the baseline and hybrid experiments performed </w:t>
      </w:r>
      <w:r w:rsidR="00666C81">
        <w:t>in the C40 campaign (March–July 2021) and in the C41 campaign (August–December 2021)</w:t>
      </w:r>
      <w:r w:rsidR="006473F4">
        <w:t>,</w:t>
      </w:r>
      <w:r w:rsidR="00666C81">
        <w:t xml:space="preserve"> </w:t>
      </w:r>
      <w:r w:rsidR="006A5CD7">
        <w:t xml:space="preserve">which was the </w:t>
      </w:r>
      <w:r w:rsidR="00815A82">
        <w:t xml:space="preserve">second </w:t>
      </w:r>
      <w:r w:rsidR="006F1C1A">
        <w:t>D</w:t>
      </w:r>
      <w:r w:rsidR="00896741">
        <w:t>euterium-</w:t>
      </w:r>
      <w:r w:rsidR="006F1C1A">
        <w:t>T</w:t>
      </w:r>
      <w:r w:rsidR="00896741">
        <w:t>ritium campaign at JET (DTE2)</w:t>
      </w:r>
      <w:r w:rsidR="008057E0">
        <w:t>,</w:t>
      </w:r>
      <w:r w:rsidR="006F1C1A">
        <w:t xml:space="preserve"> after the first D-T campaign </w:t>
      </w:r>
      <w:r w:rsidR="007850C4">
        <w:t>back in 1997.</w:t>
      </w:r>
    </w:p>
    <w:p w14:paraId="6B753AB3" w14:textId="09BFB145" w:rsidR="00654D63" w:rsidRDefault="0034402A" w:rsidP="007E1704">
      <w:pPr>
        <w:pStyle w:val="text"/>
        <w:rPr>
          <w:lang w:val="de-DE"/>
        </w:rPr>
      </w:pPr>
      <w:r>
        <w:t>From these experiments, we identified a total of 170 pulses</w:t>
      </w:r>
      <w:r w:rsidR="008064A6">
        <w:t>,</w:t>
      </w:r>
      <w:r>
        <w:t xml:space="preserve"> </w:t>
      </w:r>
      <w:r w:rsidR="003F6041">
        <w:t xml:space="preserve">in the range </w:t>
      </w:r>
      <w:r w:rsidR="008064A6">
        <w:t>of pulse numbers</w:t>
      </w:r>
      <w:r w:rsidR="00386548">
        <w:t xml:space="preserve"> from</w:t>
      </w:r>
      <w:r w:rsidR="008064A6">
        <w:t xml:space="preserve"> </w:t>
      </w:r>
      <w:r w:rsidR="003F6041" w:rsidRPr="171BFEC1">
        <w:rPr>
          <w:lang w:val="de-DE"/>
        </w:rPr>
        <w:t>98794</w:t>
      </w:r>
      <w:r w:rsidR="00A23AAC" w:rsidRPr="171BFEC1">
        <w:rPr>
          <w:lang w:val="de-DE"/>
        </w:rPr>
        <w:t xml:space="preserve"> to </w:t>
      </w:r>
      <w:r w:rsidR="003F6041" w:rsidRPr="171BFEC1">
        <w:rPr>
          <w:lang w:val="de-DE"/>
        </w:rPr>
        <w:t>99953.</w:t>
      </w:r>
      <w:r w:rsidR="008C7852" w:rsidRPr="171BFEC1">
        <w:rPr>
          <w:lang w:val="de-DE"/>
        </w:rPr>
        <w:t xml:space="preserve"> Since HRTS has a sampling rate of 20 Hz, </w:t>
      </w:r>
      <w:r w:rsidR="007771F8" w:rsidRPr="171BFEC1">
        <w:rPr>
          <w:lang w:val="de-DE"/>
        </w:rPr>
        <w:t xml:space="preserve">and each pulse lasts for about 30 s, we </w:t>
      </w:r>
      <w:r w:rsidR="00F93460" w:rsidRPr="171BFEC1">
        <w:rPr>
          <w:lang w:val="de-DE"/>
        </w:rPr>
        <w:t xml:space="preserve">expected </w:t>
      </w:r>
      <w:r w:rsidR="00E96E07" w:rsidRPr="171BFEC1">
        <w:rPr>
          <w:lang w:val="de-DE"/>
        </w:rPr>
        <w:t>a number of training examples on the order of 170</w:t>
      </w:r>
      <w:r w:rsidR="00E96E07">
        <w:t>×30×20</w:t>
      </w:r>
      <w:r w:rsidR="003B1854">
        <w:t xml:space="preserve"> ≈ 10</w:t>
      </w:r>
      <w:r w:rsidR="003B1854" w:rsidRPr="171BFEC1">
        <w:rPr>
          <w:vertAlign w:val="superscript"/>
        </w:rPr>
        <w:t>5</w:t>
      </w:r>
      <w:r w:rsidR="003B1854">
        <w:t>.</w:t>
      </w:r>
      <w:r w:rsidR="009C4327">
        <w:t xml:space="preserve"> In practice, we obtained </w:t>
      </w:r>
      <w:r w:rsidR="00DB2305" w:rsidRPr="171BFEC1">
        <w:rPr>
          <w:lang w:val="de-DE"/>
        </w:rPr>
        <w:t>43 531 training examples of KG10–HRTS profile pairs</w:t>
      </w:r>
      <w:r w:rsidR="00D414D1" w:rsidRPr="171BFEC1">
        <w:rPr>
          <w:lang w:val="de-DE"/>
        </w:rPr>
        <w:t>.</w:t>
      </w:r>
      <w:r w:rsidR="00DB2305" w:rsidRPr="171BFEC1">
        <w:rPr>
          <w:lang w:val="de-DE"/>
        </w:rPr>
        <w:t xml:space="preserve"> </w:t>
      </w:r>
      <w:r w:rsidR="00D414D1" w:rsidRPr="171BFEC1">
        <w:rPr>
          <w:lang w:val="de-DE"/>
        </w:rPr>
        <w:t xml:space="preserve">This was </w:t>
      </w:r>
      <w:r w:rsidR="00DB2305" w:rsidRPr="171BFEC1">
        <w:rPr>
          <w:lang w:val="de-DE"/>
        </w:rPr>
        <w:t xml:space="preserve">due to a number of reasons, </w:t>
      </w:r>
      <w:r w:rsidR="00D414D1" w:rsidRPr="171BFEC1">
        <w:rPr>
          <w:lang w:val="de-DE"/>
        </w:rPr>
        <w:t>including the fact that</w:t>
      </w:r>
      <w:r w:rsidR="009B2D7A" w:rsidRPr="171BFEC1">
        <w:rPr>
          <w:lang w:val="de-DE"/>
        </w:rPr>
        <w:t xml:space="preserve">, </w:t>
      </w:r>
      <w:r w:rsidR="00304875" w:rsidRPr="171BFEC1">
        <w:rPr>
          <w:lang w:val="de-DE"/>
        </w:rPr>
        <w:t xml:space="preserve">while HRTS is operational during the entire pulse, </w:t>
      </w:r>
      <w:r w:rsidR="009B2D7A" w:rsidRPr="171BFEC1">
        <w:rPr>
          <w:lang w:val="de-DE"/>
        </w:rPr>
        <w:t xml:space="preserve">KG10 </w:t>
      </w:r>
      <w:r w:rsidR="00A0639E" w:rsidRPr="171BFEC1">
        <w:rPr>
          <w:lang w:val="de-DE"/>
        </w:rPr>
        <w:t xml:space="preserve">has a shorter operating </w:t>
      </w:r>
      <w:r w:rsidR="00B9494B" w:rsidRPr="171BFEC1">
        <w:rPr>
          <w:lang w:val="de-DE"/>
        </w:rPr>
        <w:t xml:space="preserve">window </w:t>
      </w:r>
      <w:r w:rsidR="008F250E">
        <w:rPr>
          <w:lang w:val="de-DE"/>
        </w:rPr>
        <w:t>because of limited data buffer capacity.</w:t>
      </w:r>
    </w:p>
    <w:p w14:paraId="02BAA446" w14:textId="51BBA77A" w:rsidR="004B7A4B" w:rsidRDefault="008F767A" w:rsidP="007E1704">
      <w:pPr>
        <w:pStyle w:val="text"/>
      </w:pPr>
      <w:r>
        <w:t>The training examples have been split</w:t>
      </w:r>
      <w:r w:rsidR="00980E7A">
        <w:t xml:space="preserve"> into 90% for training and 10% for validation, and the model </w:t>
      </w:r>
      <w:r w:rsidR="00663552">
        <w:t>took</w:t>
      </w:r>
      <w:r w:rsidR="00787F6D">
        <w:t xml:space="preserve"> 5 minutes </w:t>
      </w:r>
      <w:r w:rsidR="00663552">
        <w:t xml:space="preserve">to train </w:t>
      </w:r>
      <w:r w:rsidR="004C0866">
        <w:t>on a single GPU (graphics processing unit)</w:t>
      </w:r>
      <w:r w:rsidR="00787F6D">
        <w:t>.</w:t>
      </w:r>
      <w:r w:rsidR="006A2D4F">
        <w:t xml:space="preserve"> </w:t>
      </w:r>
      <w:r w:rsidR="00F303FF">
        <w:t xml:space="preserve">To analyze the variance </w:t>
      </w:r>
      <w:r w:rsidR="00663552">
        <w:t xml:space="preserve">of </w:t>
      </w:r>
      <w:r w:rsidR="00F303FF">
        <w:t>the results</w:t>
      </w:r>
      <w:r w:rsidR="006A2D4F">
        <w:t xml:space="preserve">, we repeated the training procedure </w:t>
      </w:r>
      <w:r w:rsidR="00002782">
        <w:t xml:space="preserve">across </w:t>
      </w:r>
      <w:r w:rsidR="00011E31">
        <w:t xml:space="preserve">a </w:t>
      </w:r>
      <w:r w:rsidR="00002782">
        <w:t>10-fold cross</w:t>
      </w:r>
      <w:r w:rsidR="007A4ED4">
        <w:t xml:space="preserve"> </w:t>
      </w:r>
      <w:r w:rsidR="00002782">
        <w:t>validation.</w:t>
      </w:r>
    </w:p>
    <w:p w14:paraId="7344DD09" w14:textId="77777777" w:rsidR="00734932" w:rsidRDefault="00734932" w:rsidP="007E1704">
      <w:pPr>
        <w:pStyle w:val="text"/>
      </w:pPr>
    </w:p>
    <w:p w14:paraId="2110B48E" w14:textId="596C827C" w:rsidR="00704FFE" w:rsidRPr="00E831AA" w:rsidRDefault="00704FFE" w:rsidP="00704FFE">
      <w:pPr>
        <w:pStyle w:val="Headlines1"/>
      </w:pPr>
      <w:r>
        <w:t>RESULTS</w:t>
      </w:r>
    </w:p>
    <w:p w14:paraId="051D5CEF" w14:textId="262E82A6" w:rsidR="00641BD0" w:rsidRDefault="00011E31" w:rsidP="007C4E79">
      <w:pPr>
        <w:pStyle w:val="text"/>
      </w:pPr>
      <w:r>
        <w:t>Figure 3 shows the</w:t>
      </w:r>
      <w:r w:rsidR="00990018">
        <w:t xml:space="preserve"> predictions </w:t>
      </w:r>
      <w:r w:rsidR="00B670A5">
        <w:t>of</w:t>
      </w:r>
      <w:r w:rsidR="00641BD0">
        <w:t xml:space="preserve"> the density profile </w:t>
      </w:r>
      <w:r w:rsidR="00B670A5">
        <w:t>for the same pulse and time</w:t>
      </w:r>
      <w:r w:rsidR="00985391">
        <w:t xml:space="preserve">s </w:t>
      </w:r>
      <w:r w:rsidR="00B670A5">
        <w:t xml:space="preserve">that were </w:t>
      </w:r>
      <w:r w:rsidR="00C41530">
        <w:t>illustrated before in Figure 1</w:t>
      </w:r>
      <w:r w:rsidR="002B448F">
        <w:t>.</w:t>
      </w:r>
      <w:r w:rsidR="00D25A3A">
        <w:t xml:space="preserve"> </w:t>
      </w:r>
      <w:r w:rsidR="002B448F">
        <w:t xml:space="preserve">Here, </w:t>
      </w:r>
      <w:r w:rsidR="00D25A3A">
        <w:t xml:space="preserve">the </w:t>
      </w:r>
      <w:r w:rsidR="00EF3F25">
        <w:t xml:space="preserve">red line </w:t>
      </w:r>
      <w:r w:rsidR="00C2434D">
        <w:t xml:space="preserve">is the mean </w:t>
      </w:r>
      <w:r w:rsidR="00E36D1C">
        <w:t xml:space="preserve">prediction </w:t>
      </w:r>
      <w:r w:rsidR="00967BDC">
        <w:t xml:space="preserve">of </w:t>
      </w:r>
      <w:r w:rsidR="00C2434D">
        <w:t>the 10 models trained by cross validation</w:t>
      </w:r>
      <w:r w:rsidR="00812587">
        <w:t xml:space="preserve">, and the </w:t>
      </w:r>
      <w:r w:rsidR="00E321AB">
        <w:t xml:space="preserve">light-red band </w:t>
      </w:r>
      <w:r w:rsidR="008D325D">
        <w:t xml:space="preserve">around it </w:t>
      </w:r>
      <w:r w:rsidR="00E321AB">
        <w:t>denotes the standard deviation.</w:t>
      </w:r>
      <w:r w:rsidR="007C4E79">
        <w:t xml:space="preserve"> </w:t>
      </w:r>
      <w:r w:rsidR="00985391">
        <w:t xml:space="preserve">On the left-hand side in Figure 3, </w:t>
      </w:r>
      <w:r w:rsidR="00FF17B9">
        <w:t xml:space="preserve">where </w:t>
      </w:r>
      <w:r w:rsidR="00460D11">
        <w:t xml:space="preserve">KG10 and HRTS agree, the prediction also </w:t>
      </w:r>
      <w:r w:rsidR="00765C80">
        <w:t xml:space="preserve">coincides with </w:t>
      </w:r>
      <w:r w:rsidR="00460D11">
        <w:t>HRTS</w:t>
      </w:r>
      <w:r w:rsidR="00765C80">
        <w:t>.</w:t>
      </w:r>
      <w:r w:rsidR="00BB20E4">
        <w:t xml:space="preserve"> The band </w:t>
      </w:r>
      <w:r w:rsidR="00021221">
        <w:t>around the prediction</w:t>
      </w:r>
      <w:r w:rsidR="003817B6">
        <w:t xml:space="preserve"> </w:t>
      </w:r>
      <w:r w:rsidR="00021221">
        <w:t xml:space="preserve">is hardly </w:t>
      </w:r>
      <w:r w:rsidR="00C81D51">
        <w:t>noticeable</w:t>
      </w:r>
      <w:r w:rsidR="00021221">
        <w:t xml:space="preserve"> because all the models yield almost identical results.</w:t>
      </w:r>
      <w:r w:rsidR="00417135">
        <w:t xml:space="preserve"> </w:t>
      </w:r>
      <w:r w:rsidR="006515A0">
        <w:t>In the plot o</w:t>
      </w:r>
      <w:r w:rsidR="00417135">
        <w:t>n the right-hand side,</w:t>
      </w:r>
      <w:r w:rsidR="00F563F1">
        <w:t xml:space="preserve"> </w:t>
      </w:r>
      <w:r w:rsidR="006E3B14">
        <w:t xml:space="preserve">the model again provides a prediction that coincides with HRTS, despite the large gap that exists </w:t>
      </w:r>
      <w:r w:rsidR="00F563F1">
        <w:t xml:space="preserve">between </w:t>
      </w:r>
      <w:r w:rsidR="006E3B14">
        <w:t xml:space="preserve">the </w:t>
      </w:r>
      <w:r w:rsidR="00F563F1">
        <w:t>HRTS and KG10</w:t>
      </w:r>
      <w:r w:rsidR="006E3B14">
        <w:t xml:space="preserve"> profiles.</w:t>
      </w:r>
      <w:r w:rsidR="007C4E79">
        <w:t xml:space="preserve"> </w:t>
      </w:r>
      <w:r w:rsidR="0041720C">
        <w:t>We conclude that all th</w:t>
      </w:r>
      <w:r w:rsidR="00365D39">
        <w:t>os</w:t>
      </w:r>
      <w:r w:rsidR="0041720C">
        <w:t xml:space="preserve">e models </w:t>
      </w:r>
      <w:r w:rsidR="00A57868">
        <w:t xml:space="preserve">can overcome </w:t>
      </w:r>
      <w:r w:rsidR="0049162C">
        <w:t xml:space="preserve">the problems in the KG10 profile </w:t>
      </w:r>
      <w:r w:rsidR="00363509">
        <w:t>by providing predictions that are consistently close to the HRTS profile.</w:t>
      </w:r>
    </w:p>
    <w:p w14:paraId="74864073" w14:textId="77777777" w:rsidR="00467852" w:rsidRDefault="00467852" w:rsidP="00467852">
      <w:pPr>
        <w:pStyle w:val="text"/>
        <w:ind w:firstLin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819"/>
      </w:tblGrid>
      <w:tr w:rsidR="00F71331" w14:paraId="37387465" w14:textId="77777777" w:rsidTr="00E53765">
        <w:tc>
          <w:tcPr>
            <w:tcW w:w="4927" w:type="dxa"/>
          </w:tcPr>
          <w:p w14:paraId="379B4F32" w14:textId="19F97A0E" w:rsidR="00467852" w:rsidRDefault="00B13E54">
            <w:pPr>
              <w:jc w:val="center"/>
              <w:rPr>
                <w:rFonts w:eastAsia="BIG5??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EA9B82D" wp14:editId="76AEC2B7">
                  <wp:extent cx="3072384" cy="2304287"/>
                  <wp:effectExtent l="0" t="0" r="0" b="1270"/>
                  <wp:docPr id="288915074" name="Picture 288915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730" cy="236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5C39F9FE" w14:textId="39B8EDB2" w:rsidR="00467852" w:rsidRDefault="00F71331">
            <w:pPr>
              <w:jc w:val="center"/>
              <w:rPr>
                <w:rFonts w:eastAsia="BIG5??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FCE0022" wp14:editId="6F543051">
                  <wp:extent cx="3071495" cy="2303621"/>
                  <wp:effectExtent l="0" t="0" r="0" b="1905"/>
                  <wp:docPr id="1014392069" name="Picture 101439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039" cy="232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6087B" w14:textId="55CF00D5" w:rsidR="00467852" w:rsidRPr="004E5590" w:rsidRDefault="00467852" w:rsidP="00467852">
      <w:pPr>
        <w:pStyle w:val="11CapFigure"/>
        <w:tabs>
          <w:tab w:val="clear" w:pos="6521"/>
          <w:tab w:val="left" w:pos="6946"/>
        </w:tabs>
        <w:spacing w:before="0" w:after="0"/>
        <w:jc w:val="center"/>
        <w:rPr>
          <w:rFonts w:ascii="Times New Roman" w:hAnsi="Times New Roman" w:cs="Times New Roman"/>
          <w:b/>
          <w:bCs/>
          <w:color w:val="FF0000"/>
          <w:sz w:val="20"/>
          <w:szCs w:val="24"/>
        </w:rPr>
      </w:pPr>
      <w:r w:rsidRPr="004E5590">
        <w:rPr>
          <w:rFonts w:ascii="Times New Roman" w:hAnsi="Times New Roman" w:cs="Times New Roman"/>
          <w:b/>
          <w:sz w:val="20"/>
          <w:szCs w:val="24"/>
        </w:rPr>
        <w:t xml:space="preserve">Figure </w:t>
      </w:r>
      <w:r>
        <w:rPr>
          <w:rFonts w:ascii="Times New Roman" w:hAnsi="Times New Roman" w:cs="Times New Roman"/>
          <w:b/>
          <w:sz w:val="20"/>
          <w:szCs w:val="24"/>
        </w:rPr>
        <w:t>3</w:t>
      </w:r>
      <w:r w:rsidRPr="004E5590">
        <w:rPr>
          <w:rFonts w:ascii="Times New Roman" w:hAnsi="Times New Roman" w:cs="Times New Roman"/>
          <w:b/>
          <w:sz w:val="20"/>
          <w:szCs w:val="24"/>
        </w:rPr>
        <w:t xml:space="preserve">. </w:t>
      </w:r>
      <w:r w:rsidR="000244E7">
        <w:rPr>
          <w:rFonts w:ascii="Times New Roman" w:hAnsi="Times New Roman" w:cs="Times New Roman"/>
          <w:b/>
          <w:sz w:val="20"/>
          <w:szCs w:val="24"/>
        </w:rPr>
        <w:t>Prediction of HRTS profile from KG10 data at two different times in the same pulse.</w:t>
      </w:r>
    </w:p>
    <w:p w14:paraId="234DD550" w14:textId="77777777" w:rsidR="00467852" w:rsidRDefault="00467852" w:rsidP="00467852">
      <w:pPr>
        <w:pStyle w:val="text"/>
        <w:ind w:firstLine="0"/>
      </w:pPr>
    </w:p>
    <w:p w14:paraId="404BD0F0" w14:textId="3E7FB43C" w:rsidR="00467852" w:rsidRDefault="00A80B0D" w:rsidP="00A80B0D">
      <w:pPr>
        <w:pStyle w:val="text"/>
        <w:ind w:firstLine="360"/>
      </w:pPr>
      <w:r>
        <w:t xml:space="preserve">The pulse that has been used to </w:t>
      </w:r>
      <w:r w:rsidR="00801ED5">
        <w:t>produce</w:t>
      </w:r>
      <w:r>
        <w:t xml:space="preserve"> these results is in fact the </w:t>
      </w:r>
      <w:r w:rsidR="00881E47">
        <w:t xml:space="preserve">record-breaking </w:t>
      </w:r>
      <w:r w:rsidR="00A015B6">
        <w:t>JET pulse of the Deuterium-Tritium campaign (DTE2).</w:t>
      </w:r>
      <w:r w:rsidR="00BB506B">
        <w:t xml:space="preserve"> This pulse </w:t>
      </w:r>
      <w:r w:rsidR="00F57C74">
        <w:t>has not been used for training or validation</w:t>
      </w:r>
      <w:r w:rsidR="001D4563">
        <w:t xml:space="preserve">, so the results </w:t>
      </w:r>
      <w:r w:rsidR="00985173">
        <w:t>in this section</w:t>
      </w:r>
      <w:r w:rsidR="001D4563">
        <w:t xml:space="preserve"> </w:t>
      </w:r>
      <w:r w:rsidR="00507A3E">
        <w:t xml:space="preserve">are meant to illustrate </w:t>
      </w:r>
      <w:r w:rsidR="001D4563">
        <w:t>how the model perform</w:t>
      </w:r>
      <w:r w:rsidR="005337BF">
        <w:t>s</w:t>
      </w:r>
      <w:r w:rsidR="001D4563">
        <w:t xml:space="preserve"> on unseen data.</w:t>
      </w:r>
    </w:p>
    <w:p w14:paraId="1B4C98C2" w14:textId="46A27B29" w:rsidR="00A61F88" w:rsidRDefault="001A294D" w:rsidP="00961EBA">
      <w:pPr>
        <w:pStyle w:val="text"/>
      </w:pPr>
      <w:r>
        <w:t xml:space="preserve">Our main goal, however, </w:t>
      </w:r>
      <w:r w:rsidR="003A28F2">
        <w:t xml:space="preserve">is to use the model </w:t>
      </w:r>
      <w:r w:rsidR="007352ED">
        <w:t>to study the pedestal dynamics</w:t>
      </w:r>
      <w:r w:rsidR="00DA08D3">
        <w:t>, particularly</w:t>
      </w:r>
      <w:r w:rsidR="00540BFB">
        <w:t xml:space="preserve"> the processes </w:t>
      </w:r>
      <w:r w:rsidR="00DA08D3">
        <w:t>at the time scale of an ELM cycle.</w:t>
      </w:r>
      <w:r w:rsidR="00545437">
        <w:t xml:space="preserve"> Figure </w:t>
      </w:r>
      <w:r w:rsidR="00A04B61">
        <w:t>4 illustrates two views over an ELM cycle at around t = 50.0 s</w:t>
      </w:r>
      <w:r w:rsidR="00B9434C">
        <w:t xml:space="preserve"> in the </w:t>
      </w:r>
      <w:r w:rsidR="000D6E4A">
        <w:t>same</w:t>
      </w:r>
      <w:r w:rsidR="00B9434C">
        <w:t xml:space="preserve"> pulse.</w:t>
      </w:r>
      <w:r w:rsidR="003F5538">
        <w:t xml:space="preserve"> The density profile is </w:t>
      </w:r>
      <w:r w:rsidR="0054645F">
        <w:t>predicted at the sampling rate of KG10</w:t>
      </w:r>
      <w:r w:rsidR="007157FF">
        <w:t>, and</w:t>
      </w:r>
      <w:r w:rsidR="000A3463">
        <w:t xml:space="preserve"> is</w:t>
      </w:r>
      <w:r w:rsidR="007157FF">
        <w:t xml:space="preserve"> averaged over </w:t>
      </w:r>
      <w:r w:rsidR="00DB22F4">
        <w:t xml:space="preserve">a sliding window of </w:t>
      </w:r>
      <w:r w:rsidR="007157FF">
        <w:t xml:space="preserve">1 </w:t>
      </w:r>
      <w:proofErr w:type="spellStart"/>
      <w:r w:rsidR="007157FF">
        <w:t>ms.</w:t>
      </w:r>
      <w:proofErr w:type="spellEnd"/>
      <w:r w:rsidR="00DF232A">
        <w:t xml:space="preserve"> Figure 4 shows how the </w:t>
      </w:r>
      <w:r w:rsidR="00231A54">
        <w:t xml:space="preserve">top of the </w:t>
      </w:r>
      <w:r w:rsidR="00153F5E">
        <w:t xml:space="preserve">pedestal (at around </w:t>
      </w:r>
      <w:r w:rsidR="00547C24">
        <w:t xml:space="preserve">position </w:t>
      </w:r>
      <w:r w:rsidR="00153F5E">
        <w:t>R = 3.</w:t>
      </w:r>
      <w:r w:rsidR="004C478F">
        <w:t>8</w:t>
      </w:r>
      <w:r w:rsidR="00153F5E">
        <w:t xml:space="preserve"> m) gradually builds up, until </w:t>
      </w:r>
      <w:r w:rsidR="00624DF8">
        <w:t xml:space="preserve">it crashes </w:t>
      </w:r>
      <w:r w:rsidR="000A3463">
        <w:t>abruptly</w:t>
      </w:r>
      <w:r w:rsidR="006B10E4">
        <w:t xml:space="preserve"> and</w:t>
      </w:r>
      <w:r w:rsidR="002F4333">
        <w:t xml:space="preserve"> a new build-up process is initiated</w:t>
      </w:r>
      <w:r w:rsidR="006B10E4">
        <w:t xml:space="preserve">. </w:t>
      </w:r>
      <w:r w:rsidR="00A61F88">
        <w:t>Th</w:t>
      </w:r>
      <w:r w:rsidR="005E6170">
        <w:t>is particular</w:t>
      </w:r>
      <w:r w:rsidR="00A61F88">
        <w:t xml:space="preserve"> ELM cycle lasts for about 30 </w:t>
      </w:r>
      <w:proofErr w:type="spellStart"/>
      <w:r w:rsidR="00A61F88">
        <w:t>ms</w:t>
      </w:r>
      <w:proofErr w:type="spellEnd"/>
      <w:r w:rsidR="00A61F88">
        <w:t>,</w:t>
      </w:r>
      <w:r w:rsidR="009219D1">
        <w:t xml:space="preserve"> which </w:t>
      </w:r>
      <w:r w:rsidR="007F1163">
        <w:t xml:space="preserve">is </w:t>
      </w:r>
      <w:r w:rsidR="00E9472B">
        <w:t>consistent with</w:t>
      </w:r>
      <w:r w:rsidR="007F1163">
        <w:t xml:space="preserve"> the range of </w:t>
      </w:r>
      <w:r w:rsidR="004A4AE9">
        <w:t xml:space="preserve">15–40 Hz </w:t>
      </w:r>
      <w:r w:rsidR="007F1163">
        <w:t xml:space="preserve">for ELM frequencies at JET </w:t>
      </w:r>
      <w:r w:rsidR="0031341D">
        <w:t>(</w:t>
      </w:r>
      <w:proofErr w:type="spellStart"/>
      <w:r w:rsidR="00D23C97">
        <w:t>Lennholm</w:t>
      </w:r>
      <w:proofErr w:type="spellEnd"/>
      <w:r w:rsidR="00D23C97">
        <w:t xml:space="preserve"> et al., 2015</w:t>
      </w:r>
      <w:r w:rsidR="0031341D">
        <w:t>).</w:t>
      </w:r>
    </w:p>
    <w:p w14:paraId="3713D72A" w14:textId="77777777" w:rsidR="00E100FC" w:rsidRDefault="00E100FC" w:rsidP="00E100FC">
      <w:pPr>
        <w:pStyle w:val="text"/>
        <w:ind w:firstLin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7"/>
        <w:gridCol w:w="4862"/>
      </w:tblGrid>
      <w:tr w:rsidR="00337660" w14:paraId="64857988" w14:textId="77777777" w:rsidTr="00E100FC">
        <w:tc>
          <w:tcPr>
            <w:tcW w:w="4777" w:type="dxa"/>
          </w:tcPr>
          <w:p w14:paraId="2920F481" w14:textId="59849057" w:rsidR="00DA08D3" w:rsidRDefault="006152E9">
            <w:pPr>
              <w:jc w:val="center"/>
              <w:rPr>
                <w:rFonts w:eastAsia="BIG5??"/>
                <w:lang w:eastAsia="zh-CN"/>
              </w:rPr>
            </w:pPr>
            <w:r w:rsidRPr="006152E9">
              <w:rPr>
                <w:rFonts w:eastAsia="BIG5??"/>
                <w:noProof/>
                <w:lang w:eastAsia="zh-CN"/>
              </w:rPr>
              <w:drawing>
                <wp:inline distT="0" distB="0" distL="0" distR="0" wp14:anchorId="4DA233D2" wp14:editId="4E89B270">
                  <wp:extent cx="2865070" cy="2611526"/>
                  <wp:effectExtent l="0" t="0" r="0" b="0"/>
                  <wp:docPr id="790519361" name="Picture 790519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51936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070" cy="261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7050BD92" w14:textId="4B94CF94" w:rsidR="00DA08D3" w:rsidRDefault="00B211BE">
            <w:pPr>
              <w:jc w:val="center"/>
              <w:rPr>
                <w:rFonts w:eastAsia="BIG5??"/>
                <w:lang w:eastAsia="zh-CN"/>
              </w:rPr>
            </w:pPr>
            <w:r w:rsidRPr="00B211BE">
              <w:rPr>
                <w:rFonts w:eastAsia="BIG5??"/>
                <w:noProof/>
                <w:lang w:eastAsia="zh-CN"/>
              </w:rPr>
              <w:drawing>
                <wp:inline distT="0" distB="0" distL="0" distR="0" wp14:anchorId="26EC4313" wp14:editId="2BDE2AE7">
                  <wp:extent cx="3012398" cy="2611120"/>
                  <wp:effectExtent l="0" t="0" r="0" b="0"/>
                  <wp:docPr id="190520907" name="Picture 190520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2090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398" cy="261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943B08" w14:textId="05D83C77" w:rsidR="00DA08D3" w:rsidRPr="004E5590" w:rsidRDefault="00DA08D3" w:rsidP="00DA08D3">
      <w:pPr>
        <w:pStyle w:val="11CapFigure"/>
        <w:tabs>
          <w:tab w:val="clear" w:pos="6521"/>
          <w:tab w:val="left" w:pos="6946"/>
        </w:tabs>
        <w:spacing w:before="0" w:after="0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171BFEC1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545437" w:rsidRPr="171BFEC1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171BFEC1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337660" w:rsidRPr="171BFEC1">
        <w:rPr>
          <w:rFonts w:ascii="Times New Roman" w:hAnsi="Times New Roman" w:cs="Times New Roman"/>
          <w:b/>
          <w:bCs/>
          <w:sz w:val="20"/>
          <w:szCs w:val="20"/>
        </w:rPr>
        <w:t>Two views of the course of an ELM cycle at around t=50</w:t>
      </w:r>
      <w:r w:rsidR="00C66C61" w:rsidRPr="171BFEC1">
        <w:rPr>
          <w:rFonts w:ascii="Times New Roman" w:hAnsi="Times New Roman" w:cs="Times New Roman"/>
          <w:b/>
          <w:bCs/>
          <w:sz w:val="20"/>
          <w:szCs w:val="20"/>
        </w:rPr>
        <w:t>.0</w:t>
      </w:r>
      <w:r w:rsidR="00337660" w:rsidRPr="171BFEC1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B14A78" w:rsidRPr="171BFEC1">
        <w:rPr>
          <w:rFonts w:ascii="Times New Roman" w:hAnsi="Times New Roman" w:cs="Times New Roman"/>
          <w:b/>
          <w:bCs/>
          <w:sz w:val="20"/>
          <w:szCs w:val="20"/>
        </w:rPr>
        <w:t xml:space="preserve"> in pulse 998</w:t>
      </w:r>
      <w:r w:rsidR="000230AA" w:rsidRPr="171BFEC1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B14A78" w:rsidRPr="171BFEC1">
        <w:rPr>
          <w:rFonts w:ascii="Times New Roman" w:hAnsi="Times New Roman" w:cs="Times New Roman"/>
          <w:b/>
          <w:bCs/>
          <w:sz w:val="20"/>
          <w:szCs w:val="20"/>
        </w:rPr>
        <w:t>9.</w:t>
      </w:r>
    </w:p>
    <w:p w14:paraId="4BC0BBCA" w14:textId="77777777" w:rsidR="00D224F9" w:rsidRDefault="00D224F9" w:rsidP="00D224F9">
      <w:pPr>
        <w:pStyle w:val="text"/>
        <w:ind w:firstLine="0"/>
      </w:pPr>
    </w:p>
    <w:p w14:paraId="15A56E71" w14:textId="2C600A3A" w:rsidR="00D224F9" w:rsidRPr="00E831AA" w:rsidRDefault="00D224F9" w:rsidP="00D224F9">
      <w:pPr>
        <w:pStyle w:val="Headlines1"/>
      </w:pPr>
      <w:r>
        <w:t>CONCLUSION</w:t>
      </w:r>
    </w:p>
    <w:p w14:paraId="4DD14599" w14:textId="1C173A2A" w:rsidR="007348E5" w:rsidRDefault="00AD3545" w:rsidP="003744D0">
      <w:pPr>
        <w:pStyle w:val="text"/>
      </w:pPr>
      <w:r>
        <w:t xml:space="preserve">The proposed model predicts HRTS-like profiles from KG10 data assuming that </w:t>
      </w:r>
      <w:r w:rsidR="005E582B">
        <w:t xml:space="preserve">HRTS </w:t>
      </w:r>
      <w:r>
        <w:t>provides</w:t>
      </w:r>
      <w:r w:rsidR="005E582B">
        <w:t xml:space="preserve"> </w:t>
      </w:r>
      <w:r w:rsidR="00AE78E0">
        <w:t xml:space="preserve">the </w:t>
      </w:r>
      <w:r w:rsidR="005E582B">
        <w:t xml:space="preserve">ground truth </w:t>
      </w:r>
      <w:r w:rsidR="00AE78E0">
        <w:t xml:space="preserve">for the density profile, </w:t>
      </w:r>
      <w:r w:rsidR="00547B2B">
        <w:t xml:space="preserve">but it should be noted that HRTS </w:t>
      </w:r>
      <w:r w:rsidR="00966CFF">
        <w:t xml:space="preserve">itself </w:t>
      </w:r>
      <w:r w:rsidR="00547B2B">
        <w:t xml:space="preserve">is sometimes calibrated </w:t>
      </w:r>
      <w:r w:rsidR="001B3C36">
        <w:t>on</w:t>
      </w:r>
      <w:r w:rsidR="00547B2B">
        <w:t xml:space="preserve"> KG1</w:t>
      </w:r>
      <w:r w:rsidR="001B33DC">
        <w:t>0</w:t>
      </w:r>
      <w:r w:rsidR="00547B2B">
        <w:t>.</w:t>
      </w:r>
      <w:r w:rsidR="00E138E0">
        <w:t xml:space="preserve"> </w:t>
      </w:r>
      <w:r w:rsidR="00B7087A">
        <w:t>Although our focus is on</w:t>
      </w:r>
      <w:r w:rsidR="007348E5">
        <w:t xml:space="preserve"> predicting </w:t>
      </w:r>
      <w:r w:rsidR="00B7087A">
        <w:t xml:space="preserve">the </w:t>
      </w:r>
      <w:r w:rsidR="007348E5">
        <w:t xml:space="preserve">HRTS profile, we have not relegated KG10 </w:t>
      </w:r>
      <w:r w:rsidR="00656B5B">
        <w:t>to second</w:t>
      </w:r>
      <w:r w:rsidR="00A43F40">
        <w:t>ary</w:t>
      </w:r>
      <w:r w:rsidR="00656B5B">
        <w:t xml:space="preserve"> importance; on the contrary, KG10 </w:t>
      </w:r>
      <w:r w:rsidR="00960F8D">
        <w:t xml:space="preserve">is essential to enable this </w:t>
      </w:r>
      <w:r w:rsidR="00E1392C">
        <w:t>approach</w:t>
      </w:r>
      <w:r w:rsidR="00072B76">
        <w:t>,</w:t>
      </w:r>
      <w:r w:rsidR="00E1392C">
        <w:t xml:space="preserve"> even with its occasional issues</w:t>
      </w:r>
      <w:r w:rsidR="00C749EC">
        <w:t xml:space="preserve"> </w:t>
      </w:r>
      <w:r w:rsidR="00557075">
        <w:t>in</w:t>
      </w:r>
      <w:r w:rsidR="00C749EC">
        <w:t xml:space="preserve"> position accuracy</w:t>
      </w:r>
      <w:r w:rsidR="00E1392C">
        <w:t>.</w:t>
      </w:r>
      <w:r w:rsidR="004B5D47">
        <w:t xml:space="preserve"> </w:t>
      </w:r>
      <w:r w:rsidR="00DA69E9">
        <w:t xml:space="preserve">These issues were mitigated </w:t>
      </w:r>
      <w:r w:rsidR="00826E63">
        <w:t xml:space="preserve">by using </w:t>
      </w:r>
      <w:r w:rsidR="004B5D47">
        <w:t>a non-linear model</w:t>
      </w:r>
      <w:r w:rsidR="008559D1">
        <w:t xml:space="preserve"> with multiple layers and a large number of parameters.</w:t>
      </w:r>
      <w:r w:rsidR="00B84590">
        <w:t xml:space="preserve"> Still, the model </w:t>
      </w:r>
      <w:r w:rsidR="00580B86">
        <w:t>is</w:t>
      </w:r>
      <w:r w:rsidR="00B84590">
        <w:t xml:space="preserve"> fast to train and use, </w:t>
      </w:r>
      <w:r w:rsidR="00E439FF">
        <w:t>and can be applied on any pulse with KG10 data</w:t>
      </w:r>
      <w:r w:rsidR="00580B86">
        <w:t>, enabling the analys</w:t>
      </w:r>
      <w:r w:rsidR="00445E64">
        <w:t>i</w:t>
      </w:r>
      <w:r w:rsidR="00580B86">
        <w:t xml:space="preserve">s </w:t>
      </w:r>
      <w:r w:rsidR="000D4934">
        <w:t>of pedestal dynamics, ELMs, and other features of the density profile.</w:t>
      </w:r>
    </w:p>
    <w:p w14:paraId="57C8655A" w14:textId="77777777" w:rsidR="00E71C34" w:rsidRPr="00E831AA" w:rsidRDefault="00E71C34" w:rsidP="00E739B1">
      <w:pPr>
        <w:rPr>
          <w:b/>
          <w:lang w:val="en-US"/>
        </w:rPr>
      </w:pPr>
    </w:p>
    <w:p w14:paraId="3DE501EA" w14:textId="20527288" w:rsidR="00E71C34" w:rsidRPr="00DC5A7D" w:rsidRDefault="00E71C34" w:rsidP="00F528B4">
      <w:pPr>
        <w:pStyle w:val="Headlines1"/>
        <w:rPr>
          <w:lang w:val="en-GB"/>
        </w:rPr>
      </w:pPr>
      <w:r w:rsidRPr="171BFEC1">
        <w:rPr>
          <w:lang w:val="en-GB"/>
        </w:rPr>
        <w:t>REFERENCES</w:t>
      </w:r>
    </w:p>
    <w:p w14:paraId="402B3480" w14:textId="77777777" w:rsidR="00DF54C9" w:rsidRPr="00DC5A7D" w:rsidRDefault="00DF54C9" w:rsidP="00DF54C9">
      <w:pPr>
        <w:pStyle w:val="References"/>
        <w:rPr>
          <w:shd w:val="clear" w:color="auto" w:fill="FFFFFF"/>
        </w:rPr>
      </w:pPr>
      <w:r w:rsidRPr="00DF54C9">
        <w:rPr>
          <w:shd w:val="clear" w:color="auto" w:fill="FFFFFF"/>
        </w:rPr>
        <w:t xml:space="preserve">L. </w:t>
      </w:r>
      <w:proofErr w:type="spellStart"/>
      <w:r w:rsidRPr="00DF54C9">
        <w:rPr>
          <w:shd w:val="clear" w:color="auto" w:fill="FFFFFF"/>
        </w:rPr>
        <w:t>Frassinetti</w:t>
      </w:r>
      <w:proofErr w:type="spellEnd"/>
      <w:r w:rsidRPr="00DF54C9">
        <w:rPr>
          <w:shd w:val="clear" w:color="auto" w:fill="FFFFFF"/>
        </w:rPr>
        <w:t xml:space="preserve">, M. N. A. </w:t>
      </w:r>
      <w:proofErr w:type="spellStart"/>
      <w:r w:rsidRPr="00DF54C9">
        <w:rPr>
          <w:shd w:val="clear" w:color="auto" w:fill="FFFFFF"/>
        </w:rPr>
        <w:t>Beurskens</w:t>
      </w:r>
      <w:proofErr w:type="spellEnd"/>
      <w:r w:rsidRPr="00DF54C9">
        <w:rPr>
          <w:shd w:val="clear" w:color="auto" w:fill="FFFFFF"/>
        </w:rPr>
        <w:t xml:space="preserve">, R. Scannell, T. H. Osborne, J. Flanagan, M. </w:t>
      </w:r>
      <w:proofErr w:type="spellStart"/>
      <w:r w:rsidRPr="00DF54C9">
        <w:rPr>
          <w:shd w:val="clear" w:color="auto" w:fill="FFFFFF"/>
        </w:rPr>
        <w:t>Kempenaars</w:t>
      </w:r>
      <w:proofErr w:type="spellEnd"/>
      <w:r w:rsidRPr="00DF54C9">
        <w:rPr>
          <w:shd w:val="clear" w:color="auto" w:fill="FFFFFF"/>
        </w:rPr>
        <w:t xml:space="preserve">, M. Maslov, R. </w:t>
      </w:r>
      <w:proofErr w:type="spellStart"/>
      <w:r w:rsidRPr="00DF54C9">
        <w:rPr>
          <w:shd w:val="clear" w:color="auto" w:fill="FFFFFF"/>
        </w:rPr>
        <w:t>Pasqualotto</w:t>
      </w:r>
      <w:proofErr w:type="spellEnd"/>
      <w:r w:rsidRPr="00DF54C9">
        <w:rPr>
          <w:shd w:val="clear" w:color="auto" w:fill="FFFFFF"/>
        </w:rPr>
        <w:t xml:space="preserve">, M. Walsh and JET-EFDA Contributors (2012). Spatial resolution of the JET Thomson scattering system. Rev Sci </w:t>
      </w:r>
      <w:proofErr w:type="spellStart"/>
      <w:r w:rsidRPr="00DF54C9">
        <w:rPr>
          <w:shd w:val="clear" w:color="auto" w:fill="FFFFFF"/>
        </w:rPr>
        <w:t>Instrum</w:t>
      </w:r>
      <w:proofErr w:type="spellEnd"/>
      <w:r w:rsidRPr="00DF54C9">
        <w:rPr>
          <w:shd w:val="clear" w:color="auto" w:fill="FFFFFF"/>
        </w:rPr>
        <w:t xml:space="preserve"> 83: 013506.</w:t>
      </w:r>
    </w:p>
    <w:p w14:paraId="5B4F70E6" w14:textId="77777777" w:rsidR="00DF54C9" w:rsidRDefault="00DF54C9" w:rsidP="00DF54C9">
      <w:pPr>
        <w:pStyle w:val="References"/>
        <w:rPr>
          <w:shd w:val="clear" w:color="auto" w:fill="FFFFFF"/>
        </w:rPr>
      </w:pPr>
      <w:r w:rsidRPr="00DF54C9">
        <w:rPr>
          <w:shd w:val="clear" w:color="auto" w:fill="FFFFFF"/>
        </w:rPr>
        <w:t xml:space="preserve">R. </w:t>
      </w:r>
      <w:proofErr w:type="spellStart"/>
      <w:r w:rsidRPr="00DF54C9">
        <w:rPr>
          <w:shd w:val="clear" w:color="auto" w:fill="FFFFFF"/>
        </w:rPr>
        <w:t>Pasqualotto</w:t>
      </w:r>
      <w:proofErr w:type="spellEnd"/>
      <w:r w:rsidRPr="00DF54C9">
        <w:rPr>
          <w:shd w:val="clear" w:color="auto" w:fill="FFFFFF"/>
        </w:rPr>
        <w:t xml:space="preserve">, P. Nielsen, C. Gowers, M. </w:t>
      </w:r>
      <w:proofErr w:type="spellStart"/>
      <w:r w:rsidRPr="00DF54C9">
        <w:rPr>
          <w:shd w:val="clear" w:color="auto" w:fill="FFFFFF"/>
        </w:rPr>
        <w:t>Beurskens</w:t>
      </w:r>
      <w:proofErr w:type="spellEnd"/>
      <w:r w:rsidRPr="00DF54C9">
        <w:rPr>
          <w:shd w:val="clear" w:color="auto" w:fill="FFFFFF"/>
        </w:rPr>
        <w:t xml:space="preserve">, M. </w:t>
      </w:r>
      <w:proofErr w:type="spellStart"/>
      <w:r w:rsidRPr="00DF54C9">
        <w:rPr>
          <w:shd w:val="clear" w:color="auto" w:fill="FFFFFF"/>
        </w:rPr>
        <w:t>Kempenaars</w:t>
      </w:r>
      <w:proofErr w:type="spellEnd"/>
      <w:r w:rsidRPr="00DF54C9">
        <w:rPr>
          <w:shd w:val="clear" w:color="auto" w:fill="FFFFFF"/>
        </w:rPr>
        <w:t xml:space="preserve">, T. Carlstrom, D. Johnson and JET-EFDA Contributors (2004). High resolution Thomson scattering for Joint European Torus (JET). Rev Sci </w:t>
      </w:r>
      <w:proofErr w:type="spellStart"/>
      <w:r w:rsidRPr="00DF54C9">
        <w:rPr>
          <w:shd w:val="clear" w:color="auto" w:fill="FFFFFF"/>
        </w:rPr>
        <w:t>Instrum</w:t>
      </w:r>
      <w:proofErr w:type="spellEnd"/>
      <w:r w:rsidRPr="00DF54C9">
        <w:rPr>
          <w:shd w:val="clear" w:color="auto" w:fill="FFFFFF"/>
        </w:rPr>
        <w:t xml:space="preserve"> 75: 3891–3893.</w:t>
      </w:r>
    </w:p>
    <w:p w14:paraId="244605B8" w14:textId="178AE20B" w:rsidR="006F0837" w:rsidRPr="00CC24E1" w:rsidRDefault="006F0837" w:rsidP="007677EB">
      <w:pPr>
        <w:pStyle w:val="References"/>
        <w:rPr>
          <w:shd w:val="clear" w:color="auto" w:fill="FFFFFF"/>
          <w:lang w:val="pt-PT"/>
        </w:rPr>
      </w:pPr>
      <w:r w:rsidRPr="006F0837">
        <w:rPr>
          <w:shd w:val="clear" w:color="auto" w:fill="FFFFFF"/>
        </w:rPr>
        <w:t xml:space="preserve">A. </w:t>
      </w:r>
      <w:proofErr w:type="spellStart"/>
      <w:r w:rsidRPr="006F0837">
        <w:rPr>
          <w:shd w:val="clear" w:color="auto" w:fill="FFFFFF"/>
        </w:rPr>
        <w:t>Sirinelli</w:t>
      </w:r>
      <w:proofErr w:type="spellEnd"/>
      <w:r>
        <w:rPr>
          <w:shd w:val="clear" w:color="auto" w:fill="FFFFFF"/>
        </w:rPr>
        <w:t>,</w:t>
      </w:r>
      <w:r w:rsidRPr="006F0837">
        <w:rPr>
          <w:shd w:val="clear" w:color="auto" w:fill="FFFFFF"/>
        </w:rPr>
        <w:t xml:space="preserve"> B. </w:t>
      </w:r>
      <w:proofErr w:type="spellStart"/>
      <w:r w:rsidRPr="006F0837">
        <w:rPr>
          <w:shd w:val="clear" w:color="auto" w:fill="FFFFFF"/>
        </w:rPr>
        <w:t>Alper</w:t>
      </w:r>
      <w:proofErr w:type="spellEnd"/>
      <w:r>
        <w:rPr>
          <w:shd w:val="clear" w:color="auto" w:fill="FFFFFF"/>
        </w:rPr>
        <w:t>,</w:t>
      </w:r>
      <w:r w:rsidRPr="006F0837">
        <w:rPr>
          <w:shd w:val="clear" w:color="auto" w:fill="FFFFFF"/>
        </w:rPr>
        <w:t xml:space="preserve"> C. </w:t>
      </w:r>
      <w:proofErr w:type="spellStart"/>
      <w:r w:rsidRPr="006F0837">
        <w:rPr>
          <w:shd w:val="clear" w:color="auto" w:fill="FFFFFF"/>
        </w:rPr>
        <w:t>Bottereau</w:t>
      </w:r>
      <w:proofErr w:type="spellEnd"/>
      <w:r>
        <w:rPr>
          <w:shd w:val="clear" w:color="auto" w:fill="FFFFFF"/>
        </w:rPr>
        <w:t>,</w:t>
      </w:r>
      <w:r w:rsidRPr="006F0837">
        <w:rPr>
          <w:shd w:val="clear" w:color="auto" w:fill="FFFFFF"/>
        </w:rPr>
        <w:t xml:space="preserve"> F. </w:t>
      </w:r>
      <w:proofErr w:type="spellStart"/>
      <w:r w:rsidRPr="006F0837">
        <w:rPr>
          <w:shd w:val="clear" w:color="auto" w:fill="FFFFFF"/>
        </w:rPr>
        <w:t>Clairet</w:t>
      </w:r>
      <w:proofErr w:type="spellEnd"/>
      <w:r>
        <w:rPr>
          <w:shd w:val="clear" w:color="auto" w:fill="FFFFFF"/>
        </w:rPr>
        <w:t>,</w:t>
      </w:r>
      <w:r w:rsidRPr="006F0837">
        <w:rPr>
          <w:shd w:val="clear" w:color="auto" w:fill="FFFFFF"/>
        </w:rPr>
        <w:t xml:space="preserve"> L. Cupido</w:t>
      </w:r>
      <w:r>
        <w:rPr>
          <w:shd w:val="clear" w:color="auto" w:fill="FFFFFF"/>
        </w:rPr>
        <w:t>,</w:t>
      </w:r>
      <w:r w:rsidRPr="006F0837">
        <w:rPr>
          <w:shd w:val="clear" w:color="auto" w:fill="FFFFFF"/>
        </w:rPr>
        <w:t xml:space="preserve"> J. </w:t>
      </w:r>
      <w:proofErr w:type="spellStart"/>
      <w:r w:rsidRPr="006F0837">
        <w:rPr>
          <w:shd w:val="clear" w:color="auto" w:fill="FFFFFF"/>
        </w:rPr>
        <w:t>Fessey</w:t>
      </w:r>
      <w:proofErr w:type="spellEnd"/>
      <w:r>
        <w:rPr>
          <w:shd w:val="clear" w:color="auto" w:fill="FFFFFF"/>
        </w:rPr>
        <w:t>,</w:t>
      </w:r>
      <w:r w:rsidRPr="006F0837">
        <w:rPr>
          <w:shd w:val="clear" w:color="auto" w:fill="FFFFFF"/>
        </w:rPr>
        <w:t xml:space="preserve"> C. Hogben</w:t>
      </w:r>
      <w:r>
        <w:rPr>
          <w:shd w:val="clear" w:color="auto" w:fill="FFFFFF"/>
        </w:rPr>
        <w:t>,</w:t>
      </w:r>
      <w:r w:rsidRPr="006F0837">
        <w:rPr>
          <w:shd w:val="clear" w:color="auto" w:fill="FFFFFF"/>
        </w:rPr>
        <w:t xml:space="preserve"> L. Meneses</w:t>
      </w:r>
      <w:r>
        <w:rPr>
          <w:shd w:val="clear" w:color="auto" w:fill="FFFFFF"/>
        </w:rPr>
        <w:t>,</w:t>
      </w:r>
      <w:r w:rsidRPr="006F0837">
        <w:rPr>
          <w:shd w:val="clear" w:color="auto" w:fill="FFFFFF"/>
        </w:rPr>
        <w:t xml:space="preserve"> G. Sandford</w:t>
      </w:r>
      <w:r>
        <w:rPr>
          <w:shd w:val="clear" w:color="auto" w:fill="FFFFFF"/>
        </w:rPr>
        <w:t>,</w:t>
      </w:r>
      <w:r w:rsidRPr="006F0837">
        <w:rPr>
          <w:shd w:val="clear" w:color="auto" w:fill="FFFFFF"/>
        </w:rPr>
        <w:t xml:space="preserve"> M. J. Walsh</w:t>
      </w:r>
      <w:r>
        <w:rPr>
          <w:shd w:val="clear" w:color="auto" w:fill="FFFFFF"/>
        </w:rPr>
        <w:t xml:space="preserve"> and</w:t>
      </w:r>
      <w:r w:rsidRPr="006F0837">
        <w:rPr>
          <w:shd w:val="clear" w:color="auto" w:fill="FFFFFF"/>
        </w:rPr>
        <w:t xml:space="preserve"> JET-EFDA Contributors</w:t>
      </w:r>
      <w:r>
        <w:rPr>
          <w:shd w:val="clear" w:color="auto" w:fill="FFFFFF"/>
        </w:rPr>
        <w:t xml:space="preserve"> (2010). </w:t>
      </w:r>
      <w:r w:rsidR="00643C55" w:rsidRPr="00643C55">
        <w:rPr>
          <w:shd w:val="clear" w:color="auto" w:fill="FFFFFF"/>
        </w:rPr>
        <w:t>Multiband reflectometry system for density profile measurement with high temporal resolution on JET tokamak</w:t>
      </w:r>
      <w:r w:rsidR="00643C55">
        <w:rPr>
          <w:shd w:val="clear" w:color="auto" w:fill="FFFFFF"/>
        </w:rPr>
        <w:t xml:space="preserve">. </w:t>
      </w:r>
      <w:proofErr w:type="spellStart"/>
      <w:r w:rsidR="00305BFE" w:rsidRPr="00CC24E1">
        <w:rPr>
          <w:shd w:val="clear" w:color="auto" w:fill="FFFFFF"/>
          <w:lang w:val="pt-PT"/>
        </w:rPr>
        <w:t>Rev</w:t>
      </w:r>
      <w:proofErr w:type="spellEnd"/>
      <w:r w:rsidR="00305BFE" w:rsidRPr="00CC24E1">
        <w:rPr>
          <w:shd w:val="clear" w:color="auto" w:fill="FFFFFF"/>
          <w:lang w:val="pt-PT"/>
        </w:rPr>
        <w:t xml:space="preserve"> </w:t>
      </w:r>
      <w:proofErr w:type="spellStart"/>
      <w:r w:rsidR="00305BFE" w:rsidRPr="00CC24E1">
        <w:rPr>
          <w:shd w:val="clear" w:color="auto" w:fill="FFFFFF"/>
          <w:lang w:val="pt-PT"/>
        </w:rPr>
        <w:t>Sci</w:t>
      </w:r>
      <w:proofErr w:type="spellEnd"/>
      <w:r w:rsidR="00305BFE" w:rsidRPr="00CC24E1">
        <w:rPr>
          <w:shd w:val="clear" w:color="auto" w:fill="FFFFFF"/>
          <w:lang w:val="pt-PT"/>
        </w:rPr>
        <w:t xml:space="preserve"> </w:t>
      </w:r>
      <w:proofErr w:type="spellStart"/>
      <w:r w:rsidR="00305BFE" w:rsidRPr="00CC24E1">
        <w:rPr>
          <w:shd w:val="clear" w:color="auto" w:fill="FFFFFF"/>
          <w:lang w:val="pt-PT"/>
        </w:rPr>
        <w:t>Instrum</w:t>
      </w:r>
      <w:proofErr w:type="spellEnd"/>
      <w:r w:rsidR="00305BFE" w:rsidRPr="00CC24E1">
        <w:rPr>
          <w:shd w:val="clear" w:color="auto" w:fill="FFFFFF"/>
          <w:lang w:val="pt-PT"/>
        </w:rPr>
        <w:t xml:space="preserve"> 81: 10D939.</w:t>
      </w:r>
    </w:p>
    <w:p w14:paraId="2248FB79" w14:textId="4C319112" w:rsidR="00474D6A" w:rsidRDefault="00EA3DEE" w:rsidP="007677EB">
      <w:pPr>
        <w:pStyle w:val="References"/>
        <w:rPr>
          <w:shd w:val="clear" w:color="auto" w:fill="FFFFFF"/>
        </w:rPr>
      </w:pPr>
      <w:r w:rsidRPr="00CC24E1">
        <w:rPr>
          <w:shd w:val="clear" w:color="auto" w:fill="FFFFFF"/>
          <w:lang w:val="pt-PT"/>
        </w:rPr>
        <w:t xml:space="preserve">R. B. </w:t>
      </w:r>
      <w:proofErr w:type="spellStart"/>
      <w:r w:rsidRPr="00CC24E1">
        <w:rPr>
          <w:shd w:val="clear" w:color="auto" w:fill="FFFFFF"/>
          <w:lang w:val="pt-PT"/>
        </w:rPr>
        <w:t>Morales</w:t>
      </w:r>
      <w:proofErr w:type="spellEnd"/>
      <w:r w:rsidRPr="00CC24E1">
        <w:rPr>
          <w:shd w:val="clear" w:color="auto" w:fill="FFFFFF"/>
          <w:lang w:val="pt-PT"/>
        </w:rPr>
        <w:t xml:space="preserve">, S. </w:t>
      </w:r>
      <w:proofErr w:type="spellStart"/>
      <w:r w:rsidRPr="00CC24E1">
        <w:rPr>
          <w:shd w:val="clear" w:color="auto" w:fill="FFFFFF"/>
          <w:lang w:val="pt-PT"/>
        </w:rPr>
        <w:t>Hacquin</w:t>
      </w:r>
      <w:proofErr w:type="spellEnd"/>
      <w:r w:rsidRPr="00CC24E1">
        <w:rPr>
          <w:shd w:val="clear" w:color="auto" w:fill="FFFFFF"/>
          <w:lang w:val="pt-PT"/>
        </w:rPr>
        <w:t xml:space="preserve">, S. </w:t>
      </w:r>
      <w:proofErr w:type="spellStart"/>
      <w:r w:rsidRPr="00CC24E1">
        <w:rPr>
          <w:shd w:val="clear" w:color="auto" w:fill="FFFFFF"/>
          <w:lang w:val="pt-PT"/>
        </w:rPr>
        <w:t>Heuraux</w:t>
      </w:r>
      <w:proofErr w:type="spellEnd"/>
      <w:r w:rsidRPr="00CC24E1">
        <w:rPr>
          <w:shd w:val="clear" w:color="auto" w:fill="FFFFFF"/>
          <w:lang w:val="pt-PT"/>
        </w:rPr>
        <w:t xml:space="preserve">, R. </w:t>
      </w:r>
      <w:proofErr w:type="spellStart"/>
      <w:r w:rsidRPr="00CC24E1">
        <w:rPr>
          <w:shd w:val="clear" w:color="auto" w:fill="FFFFFF"/>
          <w:lang w:val="pt-PT"/>
        </w:rPr>
        <w:t>Sabot</w:t>
      </w:r>
      <w:proofErr w:type="spellEnd"/>
      <w:r w:rsidRPr="00CC24E1">
        <w:rPr>
          <w:shd w:val="clear" w:color="auto" w:fill="FFFFFF"/>
          <w:lang w:val="pt-PT"/>
        </w:rPr>
        <w:t xml:space="preserve"> (2017).</w:t>
      </w:r>
      <w:r w:rsidR="00D259D1" w:rsidRPr="00CC24E1">
        <w:rPr>
          <w:shd w:val="clear" w:color="auto" w:fill="FFFFFF"/>
          <w:lang w:val="pt-PT"/>
        </w:rPr>
        <w:t xml:space="preserve"> </w:t>
      </w:r>
      <w:r w:rsidR="00D259D1" w:rsidRPr="00D259D1">
        <w:rPr>
          <w:shd w:val="clear" w:color="auto" w:fill="FFFFFF"/>
        </w:rPr>
        <w:t>New density profile reconstruction methods in X-mode reflectometry</w:t>
      </w:r>
      <w:r w:rsidR="00D259D1">
        <w:rPr>
          <w:shd w:val="clear" w:color="auto" w:fill="FFFFFF"/>
        </w:rPr>
        <w:t xml:space="preserve">. </w:t>
      </w:r>
      <w:r w:rsidR="00D259D1" w:rsidRPr="00D259D1">
        <w:rPr>
          <w:shd w:val="clear" w:color="auto" w:fill="FFFFFF"/>
        </w:rPr>
        <w:t xml:space="preserve">Rev Sci </w:t>
      </w:r>
      <w:proofErr w:type="spellStart"/>
      <w:r w:rsidR="00D259D1" w:rsidRPr="00D259D1">
        <w:rPr>
          <w:shd w:val="clear" w:color="auto" w:fill="FFFFFF"/>
        </w:rPr>
        <w:t>Instrum</w:t>
      </w:r>
      <w:proofErr w:type="spellEnd"/>
      <w:r w:rsidR="00D259D1" w:rsidRPr="00D259D1">
        <w:rPr>
          <w:shd w:val="clear" w:color="auto" w:fill="FFFFFF"/>
        </w:rPr>
        <w:t xml:space="preserve"> 88</w:t>
      </w:r>
      <w:r w:rsidR="00D259D1">
        <w:rPr>
          <w:shd w:val="clear" w:color="auto" w:fill="FFFFFF"/>
        </w:rPr>
        <w:t xml:space="preserve">: </w:t>
      </w:r>
      <w:r w:rsidR="00D259D1" w:rsidRPr="00D259D1">
        <w:rPr>
          <w:shd w:val="clear" w:color="auto" w:fill="FFFFFF"/>
        </w:rPr>
        <w:t>043503</w:t>
      </w:r>
      <w:r w:rsidR="00D259D1">
        <w:rPr>
          <w:shd w:val="clear" w:color="auto" w:fill="FFFFFF"/>
        </w:rPr>
        <w:t>.</w:t>
      </w:r>
    </w:p>
    <w:p w14:paraId="07D6B3F4" w14:textId="6800CBE1" w:rsidR="0068402F" w:rsidRDefault="0068402F" w:rsidP="007677EB">
      <w:pPr>
        <w:pStyle w:val="References"/>
        <w:rPr>
          <w:shd w:val="clear" w:color="auto" w:fill="FFFFFF"/>
        </w:rPr>
      </w:pPr>
      <w:r w:rsidRPr="0068402F">
        <w:rPr>
          <w:shd w:val="clear" w:color="auto" w:fill="FFFFFF"/>
        </w:rPr>
        <w:t xml:space="preserve">L. </w:t>
      </w:r>
      <w:proofErr w:type="spellStart"/>
      <w:r w:rsidRPr="0068402F">
        <w:rPr>
          <w:shd w:val="clear" w:color="auto" w:fill="FFFFFF"/>
        </w:rPr>
        <w:t>Garzotti</w:t>
      </w:r>
      <w:proofErr w:type="spellEnd"/>
      <w:r w:rsidRPr="0068402F">
        <w:rPr>
          <w:shd w:val="clear" w:color="auto" w:fill="FFFFFF"/>
        </w:rPr>
        <w:t xml:space="preserve">, C. Challis, R. Dumont, D. </w:t>
      </w:r>
      <w:proofErr w:type="spellStart"/>
      <w:r w:rsidRPr="0068402F">
        <w:rPr>
          <w:shd w:val="clear" w:color="auto" w:fill="FFFFFF"/>
        </w:rPr>
        <w:t>Frigione</w:t>
      </w:r>
      <w:proofErr w:type="spellEnd"/>
      <w:r w:rsidRPr="0068402F">
        <w:rPr>
          <w:shd w:val="clear" w:color="auto" w:fill="FFFFFF"/>
        </w:rPr>
        <w:t xml:space="preserve">, J. Graves, E. </w:t>
      </w:r>
      <w:proofErr w:type="spellStart"/>
      <w:r w:rsidRPr="0068402F">
        <w:rPr>
          <w:shd w:val="clear" w:color="auto" w:fill="FFFFFF"/>
        </w:rPr>
        <w:t>Lerche</w:t>
      </w:r>
      <w:proofErr w:type="spellEnd"/>
      <w:r w:rsidRPr="0068402F">
        <w:rPr>
          <w:shd w:val="clear" w:color="auto" w:fill="FFFFFF"/>
        </w:rPr>
        <w:t xml:space="preserve">, J. Mailloux, M. </w:t>
      </w:r>
      <w:proofErr w:type="spellStart"/>
      <w:r w:rsidRPr="0068402F">
        <w:rPr>
          <w:shd w:val="clear" w:color="auto" w:fill="FFFFFF"/>
        </w:rPr>
        <w:t>Mantsinen</w:t>
      </w:r>
      <w:proofErr w:type="spellEnd"/>
      <w:r w:rsidRPr="0068402F">
        <w:rPr>
          <w:shd w:val="clear" w:color="auto" w:fill="FFFFFF"/>
        </w:rPr>
        <w:t xml:space="preserve">, F. Rimini, F. Casson, A. </w:t>
      </w:r>
      <w:proofErr w:type="spellStart"/>
      <w:r w:rsidRPr="0068402F">
        <w:rPr>
          <w:shd w:val="clear" w:color="auto" w:fill="FFFFFF"/>
        </w:rPr>
        <w:t>Czarnecka</w:t>
      </w:r>
      <w:proofErr w:type="spellEnd"/>
      <w:r w:rsidRPr="0068402F">
        <w:rPr>
          <w:shd w:val="clear" w:color="auto" w:fill="FFFFFF"/>
        </w:rPr>
        <w:t xml:space="preserve">, J. Eriksson, R. Felton, L. </w:t>
      </w:r>
      <w:proofErr w:type="spellStart"/>
      <w:r w:rsidRPr="0068402F">
        <w:rPr>
          <w:shd w:val="clear" w:color="auto" w:fill="FFFFFF"/>
        </w:rPr>
        <w:t>Frassinetti</w:t>
      </w:r>
      <w:proofErr w:type="spellEnd"/>
      <w:r w:rsidRPr="0068402F">
        <w:rPr>
          <w:shd w:val="clear" w:color="auto" w:fill="FFFFFF"/>
        </w:rPr>
        <w:t xml:space="preserve">, D. </w:t>
      </w:r>
      <w:proofErr w:type="spellStart"/>
      <w:r w:rsidRPr="0068402F">
        <w:rPr>
          <w:shd w:val="clear" w:color="auto" w:fill="FFFFFF"/>
        </w:rPr>
        <w:t>Gallart</w:t>
      </w:r>
      <w:proofErr w:type="spellEnd"/>
      <w:r w:rsidRPr="0068402F">
        <w:rPr>
          <w:shd w:val="clear" w:color="auto" w:fill="FFFFFF"/>
        </w:rPr>
        <w:t xml:space="preserve">, J. Garcia, C. Giroud, E. </w:t>
      </w:r>
      <w:proofErr w:type="spellStart"/>
      <w:r w:rsidRPr="0068402F">
        <w:rPr>
          <w:shd w:val="clear" w:color="auto" w:fill="FFFFFF"/>
        </w:rPr>
        <w:t>Joffrin</w:t>
      </w:r>
      <w:proofErr w:type="spellEnd"/>
      <w:r w:rsidRPr="0068402F">
        <w:rPr>
          <w:shd w:val="clear" w:color="auto" w:fill="FFFFFF"/>
        </w:rPr>
        <w:t xml:space="preserve">, Hyun-Tae Kim, N. Krawczyk, M. </w:t>
      </w:r>
      <w:proofErr w:type="spellStart"/>
      <w:r w:rsidRPr="0068402F">
        <w:rPr>
          <w:shd w:val="clear" w:color="auto" w:fill="FFFFFF"/>
        </w:rPr>
        <w:t>Lennholm</w:t>
      </w:r>
      <w:proofErr w:type="spellEnd"/>
      <w:r w:rsidRPr="0068402F">
        <w:rPr>
          <w:shd w:val="clear" w:color="auto" w:fill="FFFFFF"/>
        </w:rPr>
        <w:t xml:space="preserve">, P. Lomas, C. Lowry, L. Meneses, I. Nunes, C.M. Roach, M. Romanelli, S. Sharapov, S. </w:t>
      </w:r>
      <w:proofErr w:type="spellStart"/>
      <w:r w:rsidRPr="0068402F">
        <w:rPr>
          <w:shd w:val="clear" w:color="auto" w:fill="FFFFFF"/>
        </w:rPr>
        <w:t>Silburn</w:t>
      </w:r>
      <w:proofErr w:type="spellEnd"/>
      <w:r w:rsidRPr="0068402F">
        <w:rPr>
          <w:shd w:val="clear" w:color="auto" w:fill="FFFFFF"/>
        </w:rPr>
        <w:t xml:space="preserve">, A. Sips, E. </w:t>
      </w:r>
      <w:proofErr w:type="spellStart"/>
      <w:r w:rsidRPr="0068402F">
        <w:rPr>
          <w:shd w:val="clear" w:color="auto" w:fill="FFFFFF"/>
        </w:rPr>
        <w:t>Stefániková</w:t>
      </w:r>
      <w:proofErr w:type="spellEnd"/>
      <w:r w:rsidRPr="0068402F">
        <w:rPr>
          <w:shd w:val="clear" w:color="auto" w:fill="FFFFFF"/>
        </w:rPr>
        <w:t xml:space="preserve">, M. </w:t>
      </w:r>
      <w:proofErr w:type="spellStart"/>
      <w:r w:rsidRPr="0068402F">
        <w:rPr>
          <w:shd w:val="clear" w:color="auto" w:fill="FFFFFF"/>
        </w:rPr>
        <w:t>Tsalas</w:t>
      </w:r>
      <w:proofErr w:type="spellEnd"/>
      <w:r w:rsidRPr="0068402F">
        <w:rPr>
          <w:shd w:val="clear" w:color="auto" w:fill="FFFFFF"/>
        </w:rPr>
        <w:t xml:space="preserve">, D. </w:t>
      </w:r>
      <w:proofErr w:type="spellStart"/>
      <w:r w:rsidRPr="0068402F">
        <w:rPr>
          <w:shd w:val="clear" w:color="auto" w:fill="FFFFFF"/>
        </w:rPr>
        <w:t>Valcarcel</w:t>
      </w:r>
      <w:proofErr w:type="spellEnd"/>
      <w:r w:rsidRPr="0068402F">
        <w:rPr>
          <w:shd w:val="clear" w:color="auto" w:fill="FFFFFF"/>
        </w:rPr>
        <w:t xml:space="preserve">, M. </w:t>
      </w:r>
      <w:proofErr w:type="spellStart"/>
      <w:r w:rsidRPr="0068402F">
        <w:rPr>
          <w:shd w:val="clear" w:color="auto" w:fill="FFFFFF"/>
        </w:rPr>
        <w:t>Valovič</w:t>
      </w:r>
      <w:proofErr w:type="spellEnd"/>
      <w:r w:rsidRPr="0068402F">
        <w:rPr>
          <w:shd w:val="clear" w:color="auto" w:fill="FFFFFF"/>
        </w:rPr>
        <w:t xml:space="preserve"> and JET Contributors</w:t>
      </w:r>
      <w:r>
        <w:rPr>
          <w:shd w:val="clear" w:color="auto" w:fill="FFFFFF"/>
        </w:rPr>
        <w:t xml:space="preserve"> (2019). </w:t>
      </w:r>
      <w:r w:rsidR="00B776E0" w:rsidRPr="00B776E0">
        <w:rPr>
          <w:shd w:val="clear" w:color="auto" w:fill="FFFFFF"/>
        </w:rPr>
        <w:t>Scenario development for D</w:t>
      </w:r>
      <w:r w:rsidR="00B776E0">
        <w:rPr>
          <w:shd w:val="clear" w:color="auto" w:fill="FFFFFF"/>
        </w:rPr>
        <w:noBreakHyphen/>
      </w:r>
      <w:r w:rsidR="00B776E0" w:rsidRPr="00B776E0">
        <w:rPr>
          <w:shd w:val="clear" w:color="auto" w:fill="FFFFFF"/>
        </w:rPr>
        <w:t>T operation at JET</w:t>
      </w:r>
      <w:r w:rsidR="00B776E0">
        <w:rPr>
          <w:shd w:val="clear" w:color="auto" w:fill="FFFFFF"/>
        </w:rPr>
        <w:t xml:space="preserve">. </w:t>
      </w:r>
      <w:proofErr w:type="spellStart"/>
      <w:r w:rsidR="00B776E0" w:rsidRPr="00B776E0">
        <w:rPr>
          <w:shd w:val="clear" w:color="auto" w:fill="FFFFFF"/>
        </w:rPr>
        <w:t>Nucl</w:t>
      </w:r>
      <w:proofErr w:type="spellEnd"/>
      <w:r w:rsidR="00B776E0" w:rsidRPr="00B776E0">
        <w:rPr>
          <w:shd w:val="clear" w:color="auto" w:fill="FFFFFF"/>
        </w:rPr>
        <w:t xml:space="preserve"> Fusion</w:t>
      </w:r>
      <w:r w:rsidR="00CF1E41">
        <w:rPr>
          <w:shd w:val="clear" w:color="auto" w:fill="FFFFFF"/>
        </w:rPr>
        <w:t xml:space="preserve"> </w:t>
      </w:r>
      <w:r w:rsidR="00CF1E41" w:rsidRPr="00CF1E41">
        <w:rPr>
          <w:shd w:val="clear" w:color="auto" w:fill="FFFFFF"/>
        </w:rPr>
        <w:t>59</w:t>
      </w:r>
      <w:r w:rsidR="00CF1E41">
        <w:rPr>
          <w:shd w:val="clear" w:color="auto" w:fill="FFFFFF"/>
        </w:rPr>
        <w:t>:</w:t>
      </w:r>
      <w:r w:rsidR="00CF1E41" w:rsidRPr="00CF1E41">
        <w:rPr>
          <w:shd w:val="clear" w:color="auto" w:fill="FFFFFF"/>
        </w:rPr>
        <w:t xml:space="preserve"> 076037</w:t>
      </w:r>
      <w:r w:rsidR="00CF1E41">
        <w:rPr>
          <w:shd w:val="clear" w:color="auto" w:fill="FFFFFF"/>
        </w:rPr>
        <w:t>.</w:t>
      </w:r>
    </w:p>
    <w:p w14:paraId="13BB8D57" w14:textId="4C12C3F1" w:rsidR="004F71CE" w:rsidRDefault="00B52B3E" w:rsidP="00E739B1">
      <w:pPr>
        <w:pStyle w:val="References"/>
        <w:rPr>
          <w:shd w:val="clear" w:color="auto" w:fill="FFFFFF"/>
        </w:rPr>
      </w:pPr>
      <w:r w:rsidRPr="00B52B3E">
        <w:rPr>
          <w:shd w:val="clear" w:color="auto" w:fill="FFFFFF"/>
        </w:rPr>
        <w:t xml:space="preserve">M. </w:t>
      </w:r>
      <w:proofErr w:type="spellStart"/>
      <w:r w:rsidRPr="00B52B3E">
        <w:rPr>
          <w:shd w:val="clear" w:color="auto" w:fill="FFFFFF"/>
        </w:rPr>
        <w:t>Lennholm</w:t>
      </w:r>
      <w:proofErr w:type="spellEnd"/>
      <w:r w:rsidRPr="00B52B3E">
        <w:rPr>
          <w:shd w:val="clear" w:color="auto" w:fill="FFFFFF"/>
        </w:rPr>
        <w:t xml:space="preserve">, P.S. Beaumont, I.S. Carvalho, I.T. Chapman, R. Felton, D. </w:t>
      </w:r>
      <w:proofErr w:type="spellStart"/>
      <w:r w:rsidRPr="00B52B3E">
        <w:rPr>
          <w:shd w:val="clear" w:color="auto" w:fill="FFFFFF"/>
        </w:rPr>
        <w:t>Frigione</w:t>
      </w:r>
      <w:proofErr w:type="spellEnd"/>
      <w:r w:rsidRPr="00B52B3E">
        <w:rPr>
          <w:shd w:val="clear" w:color="auto" w:fill="FFFFFF"/>
        </w:rPr>
        <w:t xml:space="preserve">, L. </w:t>
      </w:r>
      <w:proofErr w:type="spellStart"/>
      <w:r w:rsidRPr="00B52B3E">
        <w:rPr>
          <w:shd w:val="clear" w:color="auto" w:fill="FFFFFF"/>
        </w:rPr>
        <w:t>Garzotti</w:t>
      </w:r>
      <w:proofErr w:type="spellEnd"/>
      <w:r w:rsidRPr="00B52B3E">
        <w:rPr>
          <w:shd w:val="clear" w:color="auto" w:fill="FFFFFF"/>
        </w:rPr>
        <w:t xml:space="preserve">, A. Goodyear, J. Graves, D. Grist, S. </w:t>
      </w:r>
      <w:proofErr w:type="spellStart"/>
      <w:r w:rsidRPr="00B52B3E">
        <w:rPr>
          <w:shd w:val="clear" w:color="auto" w:fill="FFFFFF"/>
        </w:rPr>
        <w:t>Jachmich</w:t>
      </w:r>
      <w:proofErr w:type="spellEnd"/>
      <w:r w:rsidRPr="00B52B3E">
        <w:rPr>
          <w:shd w:val="clear" w:color="auto" w:fill="FFFFFF"/>
        </w:rPr>
        <w:t xml:space="preserve">, P. Lang, E. </w:t>
      </w:r>
      <w:proofErr w:type="spellStart"/>
      <w:r w:rsidRPr="00B52B3E">
        <w:rPr>
          <w:shd w:val="clear" w:color="auto" w:fill="FFFFFF"/>
        </w:rPr>
        <w:t>Lerche</w:t>
      </w:r>
      <w:proofErr w:type="spellEnd"/>
      <w:r w:rsidRPr="00B52B3E">
        <w:rPr>
          <w:shd w:val="clear" w:color="auto" w:fill="FFFFFF"/>
        </w:rPr>
        <w:t xml:space="preserve">, E. de la Luna, R. Mooney, J. Morris, M.F.F. Nave, F. Rimini, G. Sips, E. Solano, M. </w:t>
      </w:r>
      <w:proofErr w:type="spellStart"/>
      <w:r w:rsidRPr="00B52B3E">
        <w:rPr>
          <w:shd w:val="clear" w:color="auto" w:fill="FFFFFF"/>
        </w:rPr>
        <w:t>Tsalas</w:t>
      </w:r>
      <w:proofErr w:type="spellEnd"/>
      <w:r w:rsidRPr="00B52B3E">
        <w:rPr>
          <w:shd w:val="clear" w:color="auto" w:fill="FFFFFF"/>
        </w:rPr>
        <w:t xml:space="preserve"> and JET EFDA Contributors</w:t>
      </w:r>
      <w:r w:rsidR="00A00B55">
        <w:rPr>
          <w:shd w:val="clear" w:color="auto" w:fill="FFFFFF"/>
        </w:rPr>
        <w:t xml:space="preserve"> (2015). </w:t>
      </w:r>
      <w:r w:rsidR="00A00B55" w:rsidRPr="00A00B55">
        <w:rPr>
          <w:shd w:val="clear" w:color="auto" w:fill="FFFFFF"/>
        </w:rPr>
        <w:t>ELM frequency feedback control on JET</w:t>
      </w:r>
      <w:r w:rsidR="005135AF">
        <w:rPr>
          <w:shd w:val="clear" w:color="auto" w:fill="FFFFFF"/>
        </w:rPr>
        <w:t xml:space="preserve">. </w:t>
      </w:r>
      <w:proofErr w:type="spellStart"/>
      <w:r w:rsidR="005135AF" w:rsidRPr="005135AF">
        <w:rPr>
          <w:shd w:val="clear" w:color="auto" w:fill="FFFFFF"/>
        </w:rPr>
        <w:t>Nucl</w:t>
      </w:r>
      <w:proofErr w:type="spellEnd"/>
      <w:r w:rsidR="005135AF" w:rsidRPr="005135AF">
        <w:rPr>
          <w:shd w:val="clear" w:color="auto" w:fill="FFFFFF"/>
        </w:rPr>
        <w:t xml:space="preserve"> Fusion 55</w:t>
      </w:r>
      <w:r w:rsidR="005135AF">
        <w:rPr>
          <w:shd w:val="clear" w:color="auto" w:fill="FFFFFF"/>
        </w:rPr>
        <w:t>:</w:t>
      </w:r>
      <w:r w:rsidR="005135AF" w:rsidRPr="005135AF">
        <w:rPr>
          <w:shd w:val="clear" w:color="auto" w:fill="FFFFFF"/>
        </w:rPr>
        <w:t xml:space="preserve"> 063004</w:t>
      </w:r>
    </w:p>
    <w:sectPr w:rsidR="004F71CE" w:rsidSect="000A6C50">
      <w:footnotePr>
        <w:numFmt w:val="lowerLetter"/>
      </w:footnotePr>
      <w:pgSz w:w="11906" w:h="16838" w:code="9"/>
      <w:pgMar w:top="1417" w:right="113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D8F34" w14:textId="77777777" w:rsidR="00175F6D" w:rsidRDefault="00175F6D">
      <w:r>
        <w:separator/>
      </w:r>
    </w:p>
  </w:endnote>
  <w:endnote w:type="continuationSeparator" w:id="0">
    <w:p w14:paraId="16425575" w14:textId="77777777" w:rsidR="00175F6D" w:rsidRDefault="00175F6D">
      <w:r>
        <w:continuationSeparator/>
      </w:r>
    </w:p>
  </w:endnote>
  <w:endnote w:type="continuationNotice" w:id="1">
    <w:p w14:paraId="03C202F0" w14:textId="77777777" w:rsidR="00175F6D" w:rsidRDefault="00175F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BIG5??">
    <w:altName w:val="SimSun"/>
    <w:panose1 w:val="00000000000000000000"/>
    <w:charset w:val="86"/>
    <w:family w:val="roman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A3872" w14:textId="77777777" w:rsidR="00175F6D" w:rsidRDefault="00175F6D">
      <w:r>
        <w:separator/>
      </w:r>
    </w:p>
  </w:footnote>
  <w:footnote w:type="continuationSeparator" w:id="0">
    <w:p w14:paraId="534912AC" w14:textId="77777777" w:rsidR="00175F6D" w:rsidRDefault="00175F6D">
      <w:r>
        <w:continuationSeparator/>
      </w:r>
    </w:p>
  </w:footnote>
  <w:footnote w:type="continuationNotice" w:id="1">
    <w:p w14:paraId="40B43F7D" w14:textId="77777777" w:rsidR="00175F6D" w:rsidRDefault="00175F6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0ABA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513CC650"/>
    <w:lvl w:ilvl="0">
      <w:numFmt w:val="decimal"/>
      <w:lvlText w:val="*"/>
      <w:lvlJc w:val="left"/>
      <w:rPr>
        <w:rFonts w:cs="Times New Roman"/>
      </w:rPr>
    </w:lvl>
  </w:abstractNum>
  <w:abstractNum w:abstractNumId="2" w15:restartNumberingAfterBreak="0">
    <w:nsid w:val="0D7278A8"/>
    <w:multiLevelType w:val="multilevel"/>
    <w:tmpl w:val="B3A2CCB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  <w:b/>
        <w:i w:val="0"/>
        <w:color w:val="auto"/>
      </w:rPr>
    </w:lvl>
    <w:lvl w:ilvl="1">
      <w:start w:val="1"/>
      <w:numFmt w:val="decimal"/>
      <w:pStyle w:val="06NumeratedHeading2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pStyle w:val="06NumeratedHeding3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3" w15:restartNumberingAfterBreak="0">
    <w:nsid w:val="20F91E0C"/>
    <w:multiLevelType w:val="multilevel"/>
    <w:tmpl w:val="21040C12"/>
    <w:lvl w:ilvl="0">
      <w:start w:val="1"/>
      <w:numFmt w:val="decimal"/>
      <w:pStyle w:val="Headlines1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pStyle w:val="Headlines2"/>
      <w:isLgl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" w:hanging="720"/>
      </w:pPr>
      <w:rPr>
        <w:rFonts w:hint="default"/>
      </w:rPr>
    </w:lvl>
  </w:abstractNum>
  <w:abstractNum w:abstractNumId="4" w15:restartNumberingAfterBreak="0">
    <w:nsid w:val="32A40068"/>
    <w:multiLevelType w:val="hybridMultilevel"/>
    <w:tmpl w:val="F384C11C"/>
    <w:lvl w:ilvl="0" w:tplc="2FFE923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5F7836"/>
    <w:multiLevelType w:val="hybridMultilevel"/>
    <w:tmpl w:val="ABB4A550"/>
    <w:lvl w:ilvl="0" w:tplc="925686B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C15CF6"/>
    <w:multiLevelType w:val="singleLevel"/>
    <w:tmpl w:val="4409001B"/>
    <w:lvl w:ilvl="0">
      <w:start w:val="1"/>
      <w:numFmt w:val="lowerRoman"/>
      <w:pStyle w:val="ListNumber"/>
      <w:lvlText w:val="%1."/>
      <w:lvlJc w:val="right"/>
      <w:pPr>
        <w:ind w:left="360" w:hanging="360"/>
      </w:pPr>
    </w:lvl>
  </w:abstractNum>
  <w:num w:numId="1" w16cid:durableId="1355185359">
    <w:abstractNumId w:val="5"/>
  </w:num>
  <w:num w:numId="2" w16cid:durableId="1780368787">
    <w:abstractNumId w:val="4"/>
  </w:num>
  <w:num w:numId="3" w16cid:durableId="1077440496">
    <w:abstractNumId w:val="2"/>
  </w:num>
  <w:num w:numId="4" w16cid:durableId="1610621628">
    <w:abstractNumId w:val="0"/>
  </w:num>
  <w:num w:numId="5" w16cid:durableId="1703743474">
    <w:abstractNumId w:val="6"/>
  </w:num>
  <w:num w:numId="6" w16cid:durableId="1075904875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7" w16cid:durableId="455298480">
    <w:abstractNumId w:val="3"/>
  </w:num>
  <w:num w:numId="8" w16cid:durableId="192441582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72728137">
    <w:abstractNumId w:val="3"/>
  </w:num>
  <w:num w:numId="10" w16cid:durableId="1431243662">
    <w:abstractNumId w:val="3"/>
  </w:num>
  <w:num w:numId="11" w16cid:durableId="403115213">
    <w:abstractNumId w:val="3"/>
  </w:num>
  <w:num w:numId="12" w16cid:durableId="143549033">
    <w:abstractNumId w:val="3"/>
  </w:num>
  <w:num w:numId="13" w16cid:durableId="1401904790">
    <w:abstractNumId w:val="3"/>
  </w:num>
  <w:num w:numId="14" w16cid:durableId="908688831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2331113">
    <w:abstractNumId w:val="3"/>
  </w:num>
  <w:num w:numId="16" w16cid:durableId="2131510964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footnotePr>
    <w:numFmt w:val="lowerLetter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CxNDU3sDAyMzS2tDBV0lEKTi0uzszPAykwqgUAnhkx3iwAAAA="/>
  </w:docVars>
  <w:rsids>
    <w:rsidRoot w:val="00D83D10"/>
    <w:rsid w:val="00001DF8"/>
    <w:rsid w:val="00002782"/>
    <w:rsid w:val="00005D8C"/>
    <w:rsid w:val="00006A62"/>
    <w:rsid w:val="00006BD5"/>
    <w:rsid w:val="00010DCF"/>
    <w:rsid w:val="00011E31"/>
    <w:rsid w:val="00013360"/>
    <w:rsid w:val="00017D07"/>
    <w:rsid w:val="00021221"/>
    <w:rsid w:val="0002148C"/>
    <w:rsid w:val="000230AA"/>
    <w:rsid w:val="000244E7"/>
    <w:rsid w:val="0002501B"/>
    <w:rsid w:val="00025FA6"/>
    <w:rsid w:val="00026799"/>
    <w:rsid w:val="00026F3F"/>
    <w:rsid w:val="00030B9C"/>
    <w:rsid w:val="00035921"/>
    <w:rsid w:val="000439E0"/>
    <w:rsid w:val="000521C9"/>
    <w:rsid w:val="000534BA"/>
    <w:rsid w:val="0005392E"/>
    <w:rsid w:val="00053AF2"/>
    <w:rsid w:val="00053F86"/>
    <w:rsid w:val="00065C6A"/>
    <w:rsid w:val="00066E1E"/>
    <w:rsid w:val="00067503"/>
    <w:rsid w:val="000715BB"/>
    <w:rsid w:val="0007243B"/>
    <w:rsid w:val="000728CB"/>
    <w:rsid w:val="00072B76"/>
    <w:rsid w:val="000753BB"/>
    <w:rsid w:val="00075AA8"/>
    <w:rsid w:val="000764DF"/>
    <w:rsid w:val="00077118"/>
    <w:rsid w:val="00081B8A"/>
    <w:rsid w:val="0008439E"/>
    <w:rsid w:val="00094DF4"/>
    <w:rsid w:val="00094E3A"/>
    <w:rsid w:val="00097CCD"/>
    <w:rsid w:val="000A11F4"/>
    <w:rsid w:val="000A15D1"/>
    <w:rsid w:val="000A2CBC"/>
    <w:rsid w:val="000A3463"/>
    <w:rsid w:val="000A42AB"/>
    <w:rsid w:val="000A6C50"/>
    <w:rsid w:val="000B2945"/>
    <w:rsid w:val="000B3B55"/>
    <w:rsid w:val="000B4C60"/>
    <w:rsid w:val="000B7D99"/>
    <w:rsid w:val="000C4725"/>
    <w:rsid w:val="000C5114"/>
    <w:rsid w:val="000C70B9"/>
    <w:rsid w:val="000D18CA"/>
    <w:rsid w:val="000D1B4B"/>
    <w:rsid w:val="000D2F4B"/>
    <w:rsid w:val="000D332F"/>
    <w:rsid w:val="000D4934"/>
    <w:rsid w:val="000D497F"/>
    <w:rsid w:val="000D6B28"/>
    <w:rsid w:val="000D6E4A"/>
    <w:rsid w:val="000E23E5"/>
    <w:rsid w:val="000E3478"/>
    <w:rsid w:val="000E3B4A"/>
    <w:rsid w:val="000E58B0"/>
    <w:rsid w:val="000E5B93"/>
    <w:rsid w:val="000E6163"/>
    <w:rsid w:val="000E661F"/>
    <w:rsid w:val="000E798E"/>
    <w:rsid w:val="000F0CF1"/>
    <w:rsid w:val="000F148B"/>
    <w:rsid w:val="000F608C"/>
    <w:rsid w:val="000F6A92"/>
    <w:rsid w:val="000F7714"/>
    <w:rsid w:val="0010014B"/>
    <w:rsid w:val="00105749"/>
    <w:rsid w:val="00106309"/>
    <w:rsid w:val="001109A1"/>
    <w:rsid w:val="0011389E"/>
    <w:rsid w:val="00115B09"/>
    <w:rsid w:val="00115B93"/>
    <w:rsid w:val="00120ED5"/>
    <w:rsid w:val="001244E1"/>
    <w:rsid w:val="0012730B"/>
    <w:rsid w:val="001307BB"/>
    <w:rsid w:val="001333F1"/>
    <w:rsid w:val="0013402A"/>
    <w:rsid w:val="00134E37"/>
    <w:rsid w:val="00135B5A"/>
    <w:rsid w:val="00136725"/>
    <w:rsid w:val="001368D1"/>
    <w:rsid w:val="0014373B"/>
    <w:rsid w:val="00145652"/>
    <w:rsid w:val="00146707"/>
    <w:rsid w:val="001513F2"/>
    <w:rsid w:val="00153107"/>
    <w:rsid w:val="00153A6C"/>
    <w:rsid w:val="00153F5E"/>
    <w:rsid w:val="0015532F"/>
    <w:rsid w:val="00156C51"/>
    <w:rsid w:val="0015762C"/>
    <w:rsid w:val="00160EC3"/>
    <w:rsid w:val="001626E5"/>
    <w:rsid w:val="00164FF5"/>
    <w:rsid w:val="001651DE"/>
    <w:rsid w:val="001671B0"/>
    <w:rsid w:val="0017238D"/>
    <w:rsid w:val="00172B8F"/>
    <w:rsid w:val="00173EDB"/>
    <w:rsid w:val="00174DA8"/>
    <w:rsid w:val="00175574"/>
    <w:rsid w:val="00175F6D"/>
    <w:rsid w:val="00177F85"/>
    <w:rsid w:val="00181498"/>
    <w:rsid w:val="001817C0"/>
    <w:rsid w:val="00183EDE"/>
    <w:rsid w:val="00184012"/>
    <w:rsid w:val="001868A8"/>
    <w:rsid w:val="00192608"/>
    <w:rsid w:val="00192893"/>
    <w:rsid w:val="00193D78"/>
    <w:rsid w:val="00194E9C"/>
    <w:rsid w:val="00196C52"/>
    <w:rsid w:val="00197481"/>
    <w:rsid w:val="001977D7"/>
    <w:rsid w:val="001A064D"/>
    <w:rsid w:val="001A1116"/>
    <w:rsid w:val="001A155E"/>
    <w:rsid w:val="001A294D"/>
    <w:rsid w:val="001A2A79"/>
    <w:rsid w:val="001A325E"/>
    <w:rsid w:val="001A34E0"/>
    <w:rsid w:val="001A3A7C"/>
    <w:rsid w:val="001A3CE4"/>
    <w:rsid w:val="001A727C"/>
    <w:rsid w:val="001A74C0"/>
    <w:rsid w:val="001A75FF"/>
    <w:rsid w:val="001A771E"/>
    <w:rsid w:val="001B11D5"/>
    <w:rsid w:val="001B147B"/>
    <w:rsid w:val="001B1CFB"/>
    <w:rsid w:val="001B33DC"/>
    <w:rsid w:val="001B3C36"/>
    <w:rsid w:val="001B3D6F"/>
    <w:rsid w:val="001B3EFB"/>
    <w:rsid w:val="001B4510"/>
    <w:rsid w:val="001B549A"/>
    <w:rsid w:val="001B74B4"/>
    <w:rsid w:val="001C1FF6"/>
    <w:rsid w:val="001C2567"/>
    <w:rsid w:val="001C2DD1"/>
    <w:rsid w:val="001C2F02"/>
    <w:rsid w:val="001C5FDA"/>
    <w:rsid w:val="001C723E"/>
    <w:rsid w:val="001D18E5"/>
    <w:rsid w:val="001D33F2"/>
    <w:rsid w:val="001D4563"/>
    <w:rsid w:val="001D527D"/>
    <w:rsid w:val="001D5A11"/>
    <w:rsid w:val="001D61E6"/>
    <w:rsid w:val="001E166A"/>
    <w:rsid w:val="001E214F"/>
    <w:rsid w:val="001E7CF9"/>
    <w:rsid w:val="001F1BBB"/>
    <w:rsid w:val="001F2343"/>
    <w:rsid w:val="001F366F"/>
    <w:rsid w:val="001F42A5"/>
    <w:rsid w:val="0020011B"/>
    <w:rsid w:val="00200278"/>
    <w:rsid w:val="00200B64"/>
    <w:rsid w:val="00200C59"/>
    <w:rsid w:val="002010B7"/>
    <w:rsid w:val="002027D4"/>
    <w:rsid w:val="00203E96"/>
    <w:rsid w:val="002046F7"/>
    <w:rsid w:val="0020668A"/>
    <w:rsid w:val="00207F3B"/>
    <w:rsid w:val="00210BF0"/>
    <w:rsid w:val="002123BC"/>
    <w:rsid w:val="00213E14"/>
    <w:rsid w:val="00215A75"/>
    <w:rsid w:val="002160F6"/>
    <w:rsid w:val="002175EB"/>
    <w:rsid w:val="002237FE"/>
    <w:rsid w:val="00223D58"/>
    <w:rsid w:val="00226D73"/>
    <w:rsid w:val="00227306"/>
    <w:rsid w:val="00230CA7"/>
    <w:rsid w:val="00231A54"/>
    <w:rsid w:val="002331F5"/>
    <w:rsid w:val="00235392"/>
    <w:rsid w:val="0023559F"/>
    <w:rsid w:val="0024627D"/>
    <w:rsid w:val="00252BFC"/>
    <w:rsid w:val="00253BF1"/>
    <w:rsid w:val="00254633"/>
    <w:rsid w:val="002566DF"/>
    <w:rsid w:val="00274239"/>
    <w:rsid w:val="0027425D"/>
    <w:rsid w:val="002806B8"/>
    <w:rsid w:val="0028120A"/>
    <w:rsid w:val="00281335"/>
    <w:rsid w:val="00281B27"/>
    <w:rsid w:val="00281E6B"/>
    <w:rsid w:val="002830C6"/>
    <w:rsid w:val="00286050"/>
    <w:rsid w:val="00292FA0"/>
    <w:rsid w:val="0029479C"/>
    <w:rsid w:val="002A0EF7"/>
    <w:rsid w:val="002A1BF0"/>
    <w:rsid w:val="002A1D70"/>
    <w:rsid w:val="002A4F5B"/>
    <w:rsid w:val="002A766E"/>
    <w:rsid w:val="002B0D3C"/>
    <w:rsid w:val="002B1B9C"/>
    <w:rsid w:val="002B26F0"/>
    <w:rsid w:val="002B2DE0"/>
    <w:rsid w:val="002B448F"/>
    <w:rsid w:val="002B7F08"/>
    <w:rsid w:val="002C04DE"/>
    <w:rsid w:val="002C2205"/>
    <w:rsid w:val="002C26D7"/>
    <w:rsid w:val="002C2F35"/>
    <w:rsid w:val="002C3828"/>
    <w:rsid w:val="002C50F9"/>
    <w:rsid w:val="002C5236"/>
    <w:rsid w:val="002D02AB"/>
    <w:rsid w:val="002D1FD7"/>
    <w:rsid w:val="002D3F7F"/>
    <w:rsid w:val="002D7678"/>
    <w:rsid w:val="002E17A4"/>
    <w:rsid w:val="002E2079"/>
    <w:rsid w:val="002E2BB3"/>
    <w:rsid w:val="002E451B"/>
    <w:rsid w:val="002E6AD8"/>
    <w:rsid w:val="002F0476"/>
    <w:rsid w:val="002F2D84"/>
    <w:rsid w:val="002F4333"/>
    <w:rsid w:val="002F45D3"/>
    <w:rsid w:val="002F7D6C"/>
    <w:rsid w:val="00300B84"/>
    <w:rsid w:val="00304875"/>
    <w:rsid w:val="00305958"/>
    <w:rsid w:val="00305BFE"/>
    <w:rsid w:val="00307923"/>
    <w:rsid w:val="00307FFE"/>
    <w:rsid w:val="0031034A"/>
    <w:rsid w:val="0031235B"/>
    <w:rsid w:val="003123CF"/>
    <w:rsid w:val="0031341D"/>
    <w:rsid w:val="00315299"/>
    <w:rsid w:val="003159F5"/>
    <w:rsid w:val="00316869"/>
    <w:rsid w:val="00317A92"/>
    <w:rsid w:val="003240B0"/>
    <w:rsid w:val="00330AEA"/>
    <w:rsid w:val="00331FDF"/>
    <w:rsid w:val="0033235D"/>
    <w:rsid w:val="00334380"/>
    <w:rsid w:val="0033586F"/>
    <w:rsid w:val="00337458"/>
    <w:rsid w:val="00337660"/>
    <w:rsid w:val="0034173D"/>
    <w:rsid w:val="003435BA"/>
    <w:rsid w:val="00343C15"/>
    <w:rsid w:val="0034402A"/>
    <w:rsid w:val="00345C80"/>
    <w:rsid w:val="003460C5"/>
    <w:rsid w:val="00346158"/>
    <w:rsid w:val="00347AAE"/>
    <w:rsid w:val="003526A4"/>
    <w:rsid w:val="003536C4"/>
    <w:rsid w:val="00355662"/>
    <w:rsid w:val="00360644"/>
    <w:rsid w:val="003612AE"/>
    <w:rsid w:val="00363509"/>
    <w:rsid w:val="003635BF"/>
    <w:rsid w:val="003635F9"/>
    <w:rsid w:val="00365D39"/>
    <w:rsid w:val="00371583"/>
    <w:rsid w:val="00372800"/>
    <w:rsid w:val="00372F23"/>
    <w:rsid w:val="003744D0"/>
    <w:rsid w:val="00374CA5"/>
    <w:rsid w:val="00375561"/>
    <w:rsid w:val="00376814"/>
    <w:rsid w:val="00377E07"/>
    <w:rsid w:val="003817B6"/>
    <w:rsid w:val="00385127"/>
    <w:rsid w:val="00385C43"/>
    <w:rsid w:val="00386548"/>
    <w:rsid w:val="0039052C"/>
    <w:rsid w:val="00390729"/>
    <w:rsid w:val="00390968"/>
    <w:rsid w:val="003911D7"/>
    <w:rsid w:val="00391770"/>
    <w:rsid w:val="00391FDC"/>
    <w:rsid w:val="00392336"/>
    <w:rsid w:val="003951FA"/>
    <w:rsid w:val="00396AA3"/>
    <w:rsid w:val="003974A2"/>
    <w:rsid w:val="003A0794"/>
    <w:rsid w:val="003A1669"/>
    <w:rsid w:val="003A28F2"/>
    <w:rsid w:val="003A2BDF"/>
    <w:rsid w:val="003A3A75"/>
    <w:rsid w:val="003A6226"/>
    <w:rsid w:val="003B1854"/>
    <w:rsid w:val="003B2258"/>
    <w:rsid w:val="003B509C"/>
    <w:rsid w:val="003B6970"/>
    <w:rsid w:val="003C0840"/>
    <w:rsid w:val="003C1CE0"/>
    <w:rsid w:val="003C5DF0"/>
    <w:rsid w:val="003D06B7"/>
    <w:rsid w:val="003D47B8"/>
    <w:rsid w:val="003D48B4"/>
    <w:rsid w:val="003D5C37"/>
    <w:rsid w:val="003E1545"/>
    <w:rsid w:val="003E38AB"/>
    <w:rsid w:val="003E5060"/>
    <w:rsid w:val="003E5805"/>
    <w:rsid w:val="003E63CB"/>
    <w:rsid w:val="003E6798"/>
    <w:rsid w:val="003E7B1F"/>
    <w:rsid w:val="003F09A1"/>
    <w:rsid w:val="003F5510"/>
    <w:rsid w:val="003F5538"/>
    <w:rsid w:val="003F5B78"/>
    <w:rsid w:val="003F6041"/>
    <w:rsid w:val="00401878"/>
    <w:rsid w:val="00401988"/>
    <w:rsid w:val="004035E1"/>
    <w:rsid w:val="00404737"/>
    <w:rsid w:val="00411C44"/>
    <w:rsid w:val="00412765"/>
    <w:rsid w:val="0041651D"/>
    <w:rsid w:val="00416F14"/>
    <w:rsid w:val="00417135"/>
    <w:rsid w:val="0041720C"/>
    <w:rsid w:val="004222FA"/>
    <w:rsid w:val="0042429A"/>
    <w:rsid w:val="004258E7"/>
    <w:rsid w:val="00426506"/>
    <w:rsid w:val="0043171D"/>
    <w:rsid w:val="004338AE"/>
    <w:rsid w:val="00434795"/>
    <w:rsid w:val="00437802"/>
    <w:rsid w:val="00437A0C"/>
    <w:rsid w:val="00437FE4"/>
    <w:rsid w:val="004422AA"/>
    <w:rsid w:val="0044347A"/>
    <w:rsid w:val="00443583"/>
    <w:rsid w:val="00445884"/>
    <w:rsid w:val="00445E64"/>
    <w:rsid w:val="00451357"/>
    <w:rsid w:val="00457552"/>
    <w:rsid w:val="00460D11"/>
    <w:rsid w:val="00461062"/>
    <w:rsid w:val="004615B3"/>
    <w:rsid w:val="004631DC"/>
    <w:rsid w:val="0046462F"/>
    <w:rsid w:val="00467852"/>
    <w:rsid w:val="00471C92"/>
    <w:rsid w:val="00472267"/>
    <w:rsid w:val="0047234C"/>
    <w:rsid w:val="00474D6A"/>
    <w:rsid w:val="004750B3"/>
    <w:rsid w:val="004752D8"/>
    <w:rsid w:val="00481F91"/>
    <w:rsid w:val="00484952"/>
    <w:rsid w:val="0049040B"/>
    <w:rsid w:val="0049162C"/>
    <w:rsid w:val="00493836"/>
    <w:rsid w:val="00494010"/>
    <w:rsid w:val="004949D3"/>
    <w:rsid w:val="00495593"/>
    <w:rsid w:val="004A0461"/>
    <w:rsid w:val="004A075E"/>
    <w:rsid w:val="004A2076"/>
    <w:rsid w:val="004A27D0"/>
    <w:rsid w:val="004A3A86"/>
    <w:rsid w:val="004A4AE9"/>
    <w:rsid w:val="004A7923"/>
    <w:rsid w:val="004B154E"/>
    <w:rsid w:val="004B428B"/>
    <w:rsid w:val="004B5D47"/>
    <w:rsid w:val="004B644C"/>
    <w:rsid w:val="004B7995"/>
    <w:rsid w:val="004B7A4B"/>
    <w:rsid w:val="004C0255"/>
    <w:rsid w:val="004C0866"/>
    <w:rsid w:val="004C2138"/>
    <w:rsid w:val="004C372B"/>
    <w:rsid w:val="004C478F"/>
    <w:rsid w:val="004C4B34"/>
    <w:rsid w:val="004C59B7"/>
    <w:rsid w:val="004C5DC5"/>
    <w:rsid w:val="004C5E32"/>
    <w:rsid w:val="004D2883"/>
    <w:rsid w:val="004D3FF4"/>
    <w:rsid w:val="004D739D"/>
    <w:rsid w:val="004E5590"/>
    <w:rsid w:val="004E7498"/>
    <w:rsid w:val="004F21D5"/>
    <w:rsid w:val="004F532F"/>
    <w:rsid w:val="004F58EB"/>
    <w:rsid w:val="004F6D48"/>
    <w:rsid w:val="004F71CE"/>
    <w:rsid w:val="0050042B"/>
    <w:rsid w:val="005039E3"/>
    <w:rsid w:val="00503A38"/>
    <w:rsid w:val="00505C9D"/>
    <w:rsid w:val="00507A3E"/>
    <w:rsid w:val="005101C2"/>
    <w:rsid w:val="005135AF"/>
    <w:rsid w:val="00513B89"/>
    <w:rsid w:val="0051483A"/>
    <w:rsid w:val="00516B6E"/>
    <w:rsid w:val="005172CF"/>
    <w:rsid w:val="0051745A"/>
    <w:rsid w:val="0052062C"/>
    <w:rsid w:val="0052096C"/>
    <w:rsid w:val="0052191D"/>
    <w:rsid w:val="00521F3C"/>
    <w:rsid w:val="00527E2B"/>
    <w:rsid w:val="005337BF"/>
    <w:rsid w:val="0053452C"/>
    <w:rsid w:val="00540BFB"/>
    <w:rsid w:val="00542598"/>
    <w:rsid w:val="00543189"/>
    <w:rsid w:val="00545437"/>
    <w:rsid w:val="0054645F"/>
    <w:rsid w:val="005469A5"/>
    <w:rsid w:val="00547B2B"/>
    <w:rsid w:val="00547C24"/>
    <w:rsid w:val="00547F5B"/>
    <w:rsid w:val="00551202"/>
    <w:rsid w:val="0055342E"/>
    <w:rsid w:val="00554113"/>
    <w:rsid w:val="005559CB"/>
    <w:rsid w:val="00557075"/>
    <w:rsid w:val="005628E8"/>
    <w:rsid w:val="00562F4C"/>
    <w:rsid w:val="005634E1"/>
    <w:rsid w:val="00566F0E"/>
    <w:rsid w:val="005743AF"/>
    <w:rsid w:val="005748C8"/>
    <w:rsid w:val="00580B86"/>
    <w:rsid w:val="005818CE"/>
    <w:rsid w:val="00581EFD"/>
    <w:rsid w:val="00591ACE"/>
    <w:rsid w:val="0059561A"/>
    <w:rsid w:val="00597631"/>
    <w:rsid w:val="005A2139"/>
    <w:rsid w:val="005B0497"/>
    <w:rsid w:val="005B0EA0"/>
    <w:rsid w:val="005B148C"/>
    <w:rsid w:val="005B41C6"/>
    <w:rsid w:val="005C062F"/>
    <w:rsid w:val="005C114C"/>
    <w:rsid w:val="005C1BDA"/>
    <w:rsid w:val="005C3799"/>
    <w:rsid w:val="005C432F"/>
    <w:rsid w:val="005C5461"/>
    <w:rsid w:val="005C7A1B"/>
    <w:rsid w:val="005D050B"/>
    <w:rsid w:val="005D122D"/>
    <w:rsid w:val="005D3267"/>
    <w:rsid w:val="005D5605"/>
    <w:rsid w:val="005D67FB"/>
    <w:rsid w:val="005D7416"/>
    <w:rsid w:val="005D7566"/>
    <w:rsid w:val="005E2932"/>
    <w:rsid w:val="005E3288"/>
    <w:rsid w:val="005E582B"/>
    <w:rsid w:val="005E6170"/>
    <w:rsid w:val="005E6BD0"/>
    <w:rsid w:val="005E7BE0"/>
    <w:rsid w:val="005F25CF"/>
    <w:rsid w:val="005F2D0B"/>
    <w:rsid w:val="005F3CAA"/>
    <w:rsid w:val="005F557A"/>
    <w:rsid w:val="0060189E"/>
    <w:rsid w:val="00603740"/>
    <w:rsid w:val="00603BDF"/>
    <w:rsid w:val="00604794"/>
    <w:rsid w:val="00605490"/>
    <w:rsid w:val="0060772F"/>
    <w:rsid w:val="00610A93"/>
    <w:rsid w:val="00610F71"/>
    <w:rsid w:val="00613F6D"/>
    <w:rsid w:val="00614266"/>
    <w:rsid w:val="00614A85"/>
    <w:rsid w:val="006152E9"/>
    <w:rsid w:val="006156EB"/>
    <w:rsid w:val="00615739"/>
    <w:rsid w:val="006167C1"/>
    <w:rsid w:val="006173ED"/>
    <w:rsid w:val="00623D08"/>
    <w:rsid w:val="00624DF8"/>
    <w:rsid w:val="00630574"/>
    <w:rsid w:val="0063121E"/>
    <w:rsid w:val="00631F5F"/>
    <w:rsid w:val="00632A75"/>
    <w:rsid w:val="00633973"/>
    <w:rsid w:val="00633E23"/>
    <w:rsid w:val="00633E6D"/>
    <w:rsid w:val="00635F35"/>
    <w:rsid w:val="00636136"/>
    <w:rsid w:val="00641BD0"/>
    <w:rsid w:val="00643C55"/>
    <w:rsid w:val="006473F4"/>
    <w:rsid w:val="00650812"/>
    <w:rsid w:val="006515A0"/>
    <w:rsid w:val="006524EE"/>
    <w:rsid w:val="006531CF"/>
    <w:rsid w:val="00653BF0"/>
    <w:rsid w:val="00654977"/>
    <w:rsid w:val="00654D42"/>
    <w:rsid w:val="00654D63"/>
    <w:rsid w:val="00654DB6"/>
    <w:rsid w:val="006557A2"/>
    <w:rsid w:val="0065698B"/>
    <w:rsid w:val="00656B5B"/>
    <w:rsid w:val="00656B87"/>
    <w:rsid w:val="006622F4"/>
    <w:rsid w:val="006625AB"/>
    <w:rsid w:val="00663552"/>
    <w:rsid w:val="0066530C"/>
    <w:rsid w:val="00665E9D"/>
    <w:rsid w:val="00666C81"/>
    <w:rsid w:val="0067100A"/>
    <w:rsid w:val="00671ED7"/>
    <w:rsid w:val="00672D82"/>
    <w:rsid w:val="006750FF"/>
    <w:rsid w:val="00676235"/>
    <w:rsid w:val="006819E6"/>
    <w:rsid w:val="00682CDC"/>
    <w:rsid w:val="0068402F"/>
    <w:rsid w:val="0068592E"/>
    <w:rsid w:val="00690323"/>
    <w:rsid w:val="00691D4C"/>
    <w:rsid w:val="00694BA0"/>
    <w:rsid w:val="006959DD"/>
    <w:rsid w:val="006A0064"/>
    <w:rsid w:val="006A01B8"/>
    <w:rsid w:val="006A2D4F"/>
    <w:rsid w:val="006A2FAD"/>
    <w:rsid w:val="006A39C1"/>
    <w:rsid w:val="006A3DAE"/>
    <w:rsid w:val="006A5178"/>
    <w:rsid w:val="006A54D1"/>
    <w:rsid w:val="006A5A89"/>
    <w:rsid w:val="006A5B38"/>
    <w:rsid w:val="006A5CD7"/>
    <w:rsid w:val="006A78DA"/>
    <w:rsid w:val="006B0CB3"/>
    <w:rsid w:val="006B0FAC"/>
    <w:rsid w:val="006B10E4"/>
    <w:rsid w:val="006B158E"/>
    <w:rsid w:val="006B426F"/>
    <w:rsid w:val="006B6168"/>
    <w:rsid w:val="006B76BF"/>
    <w:rsid w:val="006C0ED9"/>
    <w:rsid w:val="006C115C"/>
    <w:rsid w:val="006C4181"/>
    <w:rsid w:val="006C582D"/>
    <w:rsid w:val="006C625C"/>
    <w:rsid w:val="006C637D"/>
    <w:rsid w:val="006D116F"/>
    <w:rsid w:val="006D21D9"/>
    <w:rsid w:val="006D2E3E"/>
    <w:rsid w:val="006D41A3"/>
    <w:rsid w:val="006D5DCE"/>
    <w:rsid w:val="006D7194"/>
    <w:rsid w:val="006D795E"/>
    <w:rsid w:val="006E0803"/>
    <w:rsid w:val="006E3337"/>
    <w:rsid w:val="006E3B14"/>
    <w:rsid w:val="006E5A16"/>
    <w:rsid w:val="006E5CED"/>
    <w:rsid w:val="006E7A45"/>
    <w:rsid w:val="006F0837"/>
    <w:rsid w:val="006F1C1A"/>
    <w:rsid w:val="006F2509"/>
    <w:rsid w:val="006F2C2B"/>
    <w:rsid w:val="006F4728"/>
    <w:rsid w:val="006F5640"/>
    <w:rsid w:val="006F5F40"/>
    <w:rsid w:val="006F6AAD"/>
    <w:rsid w:val="006F77CF"/>
    <w:rsid w:val="007018A5"/>
    <w:rsid w:val="00701FEA"/>
    <w:rsid w:val="00704DC9"/>
    <w:rsid w:val="00704FFE"/>
    <w:rsid w:val="0070627F"/>
    <w:rsid w:val="00713CAC"/>
    <w:rsid w:val="007157FF"/>
    <w:rsid w:val="007214BA"/>
    <w:rsid w:val="0072274A"/>
    <w:rsid w:val="007230E1"/>
    <w:rsid w:val="00724627"/>
    <w:rsid w:val="00724949"/>
    <w:rsid w:val="00725E52"/>
    <w:rsid w:val="00726441"/>
    <w:rsid w:val="00732EB7"/>
    <w:rsid w:val="007348E5"/>
    <w:rsid w:val="00734932"/>
    <w:rsid w:val="007352ED"/>
    <w:rsid w:val="00735594"/>
    <w:rsid w:val="007355AE"/>
    <w:rsid w:val="00736C65"/>
    <w:rsid w:val="0074023C"/>
    <w:rsid w:val="00741485"/>
    <w:rsid w:val="00742944"/>
    <w:rsid w:val="007440FC"/>
    <w:rsid w:val="007446DC"/>
    <w:rsid w:val="00744779"/>
    <w:rsid w:val="0074480D"/>
    <w:rsid w:val="0074531F"/>
    <w:rsid w:val="0074659F"/>
    <w:rsid w:val="00747FBB"/>
    <w:rsid w:val="0075090C"/>
    <w:rsid w:val="007548AF"/>
    <w:rsid w:val="0075605A"/>
    <w:rsid w:val="00756F97"/>
    <w:rsid w:val="00760117"/>
    <w:rsid w:val="00760A85"/>
    <w:rsid w:val="007628C3"/>
    <w:rsid w:val="00763099"/>
    <w:rsid w:val="00763E0A"/>
    <w:rsid w:val="00765B49"/>
    <w:rsid w:val="00765C80"/>
    <w:rsid w:val="007677EB"/>
    <w:rsid w:val="00771A00"/>
    <w:rsid w:val="007738C2"/>
    <w:rsid w:val="00775C3B"/>
    <w:rsid w:val="007771F8"/>
    <w:rsid w:val="00777F23"/>
    <w:rsid w:val="00782AFE"/>
    <w:rsid w:val="00783164"/>
    <w:rsid w:val="00783A29"/>
    <w:rsid w:val="007850C4"/>
    <w:rsid w:val="00787F6D"/>
    <w:rsid w:val="00794790"/>
    <w:rsid w:val="00795938"/>
    <w:rsid w:val="007A067A"/>
    <w:rsid w:val="007A10E9"/>
    <w:rsid w:val="007A1337"/>
    <w:rsid w:val="007A2CE2"/>
    <w:rsid w:val="007A4ED4"/>
    <w:rsid w:val="007A5F1A"/>
    <w:rsid w:val="007A7181"/>
    <w:rsid w:val="007A7DCB"/>
    <w:rsid w:val="007A7F23"/>
    <w:rsid w:val="007B49A7"/>
    <w:rsid w:val="007B4B6E"/>
    <w:rsid w:val="007B4E56"/>
    <w:rsid w:val="007C00CB"/>
    <w:rsid w:val="007C0C31"/>
    <w:rsid w:val="007C3410"/>
    <w:rsid w:val="007C4E79"/>
    <w:rsid w:val="007C61EB"/>
    <w:rsid w:val="007C632B"/>
    <w:rsid w:val="007D09EC"/>
    <w:rsid w:val="007D68BC"/>
    <w:rsid w:val="007D6B84"/>
    <w:rsid w:val="007E1704"/>
    <w:rsid w:val="007E3B3B"/>
    <w:rsid w:val="007E4FB5"/>
    <w:rsid w:val="007E6A03"/>
    <w:rsid w:val="007E7C79"/>
    <w:rsid w:val="007F1163"/>
    <w:rsid w:val="007F142C"/>
    <w:rsid w:val="007F573A"/>
    <w:rsid w:val="007F616D"/>
    <w:rsid w:val="00800C38"/>
    <w:rsid w:val="00801ED5"/>
    <w:rsid w:val="0080231E"/>
    <w:rsid w:val="00802A98"/>
    <w:rsid w:val="008040C7"/>
    <w:rsid w:val="00804316"/>
    <w:rsid w:val="0080496B"/>
    <w:rsid w:val="00805719"/>
    <w:rsid w:val="008057E0"/>
    <w:rsid w:val="008064A6"/>
    <w:rsid w:val="00807768"/>
    <w:rsid w:val="00807F43"/>
    <w:rsid w:val="00812587"/>
    <w:rsid w:val="008153C9"/>
    <w:rsid w:val="00815A82"/>
    <w:rsid w:val="00817C20"/>
    <w:rsid w:val="00820AFB"/>
    <w:rsid w:val="008228B3"/>
    <w:rsid w:val="00822A3F"/>
    <w:rsid w:val="00823AEB"/>
    <w:rsid w:val="00826634"/>
    <w:rsid w:val="00826E63"/>
    <w:rsid w:val="00827E9A"/>
    <w:rsid w:val="00830036"/>
    <w:rsid w:val="00830C95"/>
    <w:rsid w:val="00832AB9"/>
    <w:rsid w:val="00833B90"/>
    <w:rsid w:val="00840332"/>
    <w:rsid w:val="00841407"/>
    <w:rsid w:val="00841A70"/>
    <w:rsid w:val="00846FC6"/>
    <w:rsid w:val="0085526D"/>
    <w:rsid w:val="00855397"/>
    <w:rsid w:val="008559D1"/>
    <w:rsid w:val="00855DDB"/>
    <w:rsid w:val="0085728D"/>
    <w:rsid w:val="008625B9"/>
    <w:rsid w:val="00863612"/>
    <w:rsid w:val="00864C55"/>
    <w:rsid w:val="00864F54"/>
    <w:rsid w:val="00866F74"/>
    <w:rsid w:val="00872C2E"/>
    <w:rsid w:val="00872FE0"/>
    <w:rsid w:val="008733A8"/>
    <w:rsid w:val="00874504"/>
    <w:rsid w:val="008761A6"/>
    <w:rsid w:val="00881E47"/>
    <w:rsid w:val="00882074"/>
    <w:rsid w:val="00884251"/>
    <w:rsid w:val="00884CB2"/>
    <w:rsid w:val="00884D4C"/>
    <w:rsid w:val="008878BE"/>
    <w:rsid w:val="00893813"/>
    <w:rsid w:val="0089666E"/>
    <w:rsid w:val="00896741"/>
    <w:rsid w:val="00897CF0"/>
    <w:rsid w:val="008A0F04"/>
    <w:rsid w:val="008A3328"/>
    <w:rsid w:val="008A403C"/>
    <w:rsid w:val="008A5C17"/>
    <w:rsid w:val="008A7EF9"/>
    <w:rsid w:val="008B5980"/>
    <w:rsid w:val="008B7CE6"/>
    <w:rsid w:val="008C0B3C"/>
    <w:rsid w:val="008C13E8"/>
    <w:rsid w:val="008C4154"/>
    <w:rsid w:val="008C46AB"/>
    <w:rsid w:val="008C7852"/>
    <w:rsid w:val="008D325D"/>
    <w:rsid w:val="008D6766"/>
    <w:rsid w:val="008E06F6"/>
    <w:rsid w:val="008E19D0"/>
    <w:rsid w:val="008E3142"/>
    <w:rsid w:val="008E36A2"/>
    <w:rsid w:val="008E37C4"/>
    <w:rsid w:val="008E437C"/>
    <w:rsid w:val="008E7C90"/>
    <w:rsid w:val="008F0C60"/>
    <w:rsid w:val="008F0FB4"/>
    <w:rsid w:val="008F145A"/>
    <w:rsid w:val="008F250E"/>
    <w:rsid w:val="008F2669"/>
    <w:rsid w:val="008F2E23"/>
    <w:rsid w:val="008F3F4A"/>
    <w:rsid w:val="008F4BFD"/>
    <w:rsid w:val="008F741E"/>
    <w:rsid w:val="008F767A"/>
    <w:rsid w:val="00902E5B"/>
    <w:rsid w:val="00906EC3"/>
    <w:rsid w:val="00912C70"/>
    <w:rsid w:val="00912E37"/>
    <w:rsid w:val="009134E2"/>
    <w:rsid w:val="00916593"/>
    <w:rsid w:val="009219D1"/>
    <w:rsid w:val="0092337A"/>
    <w:rsid w:val="009314F8"/>
    <w:rsid w:val="00932F18"/>
    <w:rsid w:val="0093563C"/>
    <w:rsid w:val="009367C0"/>
    <w:rsid w:val="0094028A"/>
    <w:rsid w:val="00941D57"/>
    <w:rsid w:val="00942B4F"/>
    <w:rsid w:val="009431D2"/>
    <w:rsid w:val="00943932"/>
    <w:rsid w:val="00946E17"/>
    <w:rsid w:val="00956738"/>
    <w:rsid w:val="00960F8D"/>
    <w:rsid w:val="00961EBA"/>
    <w:rsid w:val="0096391E"/>
    <w:rsid w:val="00964AA9"/>
    <w:rsid w:val="00965FB1"/>
    <w:rsid w:val="009663A3"/>
    <w:rsid w:val="00966885"/>
    <w:rsid w:val="00966CFF"/>
    <w:rsid w:val="00967BDC"/>
    <w:rsid w:val="00972519"/>
    <w:rsid w:val="00974010"/>
    <w:rsid w:val="00975D1E"/>
    <w:rsid w:val="00980C51"/>
    <w:rsid w:val="00980E7A"/>
    <w:rsid w:val="00981259"/>
    <w:rsid w:val="00985173"/>
    <w:rsid w:val="00985391"/>
    <w:rsid w:val="00990018"/>
    <w:rsid w:val="0099277E"/>
    <w:rsid w:val="009932A4"/>
    <w:rsid w:val="009945E0"/>
    <w:rsid w:val="009A0137"/>
    <w:rsid w:val="009A01A2"/>
    <w:rsid w:val="009A03BA"/>
    <w:rsid w:val="009A1E31"/>
    <w:rsid w:val="009A3D6C"/>
    <w:rsid w:val="009A42F2"/>
    <w:rsid w:val="009A4787"/>
    <w:rsid w:val="009A522C"/>
    <w:rsid w:val="009A6614"/>
    <w:rsid w:val="009B1E30"/>
    <w:rsid w:val="009B2D7A"/>
    <w:rsid w:val="009B40D8"/>
    <w:rsid w:val="009B47F1"/>
    <w:rsid w:val="009B5071"/>
    <w:rsid w:val="009B5473"/>
    <w:rsid w:val="009B5CE4"/>
    <w:rsid w:val="009B6360"/>
    <w:rsid w:val="009B6D50"/>
    <w:rsid w:val="009B7536"/>
    <w:rsid w:val="009C1A27"/>
    <w:rsid w:val="009C242B"/>
    <w:rsid w:val="009C301E"/>
    <w:rsid w:val="009C3D62"/>
    <w:rsid w:val="009C4327"/>
    <w:rsid w:val="009C611E"/>
    <w:rsid w:val="009C675C"/>
    <w:rsid w:val="009C7888"/>
    <w:rsid w:val="009D20BE"/>
    <w:rsid w:val="009D34DB"/>
    <w:rsid w:val="009D5BC9"/>
    <w:rsid w:val="009D5EBE"/>
    <w:rsid w:val="009D7BAE"/>
    <w:rsid w:val="009E0E86"/>
    <w:rsid w:val="009E26E0"/>
    <w:rsid w:val="009E66DD"/>
    <w:rsid w:val="009E6AA4"/>
    <w:rsid w:val="009E74AE"/>
    <w:rsid w:val="009F09DA"/>
    <w:rsid w:val="009F5022"/>
    <w:rsid w:val="009F50A1"/>
    <w:rsid w:val="009F6397"/>
    <w:rsid w:val="009F6A63"/>
    <w:rsid w:val="009F7CD6"/>
    <w:rsid w:val="00A00B55"/>
    <w:rsid w:val="00A011CC"/>
    <w:rsid w:val="00A0156C"/>
    <w:rsid w:val="00A015B6"/>
    <w:rsid w:val="00A01A13"/>
    <w:rsid w:val="00A028E5"/>
    <w:rsid w:val="00A02A6E"/>
    <w:rsid w:val="00A044C6"/>
    <w:rsid w:val="00A04B61"/>
    <w:rsid w:val="00A0577D"/>
    <w:rsid w:val="00A0639E"/>
    <w:rsid w:val="00A11DA1"/>
    <w:rsid w:val="00A129FF"/>
    <w:rsid w:val="00A135BA"/>
    <w:rsid w:val="00A13EF9"/>
    <w:rsid w:val="00A16133"/>
    <w:rsid w:val="00A16BC2"/>
    <w:rsid w:val="00A20201"/>
    <w:rsid w:val="00A2264D"/>
    <w:rsid w:val="00A22F0C"/>
    <w:rsid w:val="00A23AAC"/>
    <w:rsid w:val="00A23B16"/>
    <w:rsid w:val="00A25B4F"/>
    <w:rsid w:val="00A309A3"/>
    <w:rsid w:val="00A30FF4"/>
    <w:rsid w:val="00A33430"/>
    <w:rsid w:val="00A353E7"/>
    <w:rsid w:val="00A4066D"/>
    <w:rsid w:val="00A424E8"/>
    <w:rsid w:val="00A43F40"/>
    <w:rsid w:val="00A46AA7"/>
    <w:rsid w:val="00A474F4"/>
    <w:rsid w:val="00A47A63"/>
    <w:rsid w:val="00A57868"/>
    <w:rsid w:val="00A60BDB"/>
    <w:rsid w:val="00A61F88"/>
    <w:rsid w:val="00A63001"/>
    <w:rsid w:val="00A63A02"/>
    <w:rsid w:val="00A64EBD"/>
    <w:rsid w:val="00A65C60"/>
    <w:rsid w:val="00A65D8E"/>
    <w:rsid w:val="00A73CB0"/>
    <w:rsid w:val="00A74B8C"/>
    <w:rsid w:val="00A7627C"/>
    <w:rsid w:val="00A77B47"/>
    <w:rsid w:val="00A80080"/>
    <w:rsid w:val="00A80B0D"/>
    <w:rsid w:val="00A84D72"/>
    <w:rsid w:val="00A8513A"/>
    <w:rsid w:val="00A93DCA"/>
    <w:rsid w:val="00A96241"/>
    <w:rsid w:val="00A97893"/>
    <w:rsid w:val="00AA4C24"/>
    <w:rsid w:val="00AA55FA"/>
    <w:rsid w:val="00AA580E"/>
    <w:rsid w:val="00AA6BFA"/>
    <w:rsid w:val="00AA6C29"/>
    <w:rsid w:val="00AA724B"/>
    <w:rsid w:val="00AB190F"/>
    <w:rsid w:val="00AB1CDF"/>
    <w:rsid w:val="00AB4A70"/>
    <w:rsid w:val="00AB4BDD"/>
    <w:rsid w:val="00AB5276"/>
    <w:rsid w:val="00AB6770"/>
    <w:rsid w:val="00AC10FA"/>
    <w:rsid w:val="00AC4914"/>
    <w:rsid w:val="00AC6221"/>
    <w:rsid w:val="00AD3545"/>
    <w:rsid w:val="00AD3D1E"/>
    <w:rsid w:val="00AE25BB"/>
    <w:rsid w:val="00AE5594"/>
    <w:rsid w:val="00AE58D3"/>
    <w:rsid w:val="00AE78E0"/>
    <w:rsid w:val="00AE7F6B"/>
    <w:rsid w:val="00AF0693"/>
    <w:rsid w:val="00AF1359"/>
    <w:rsid w:val="00AF3F45"/>
    <w:rsid w:val="00AF523B"/>
    <w:rsid w:val="00B01985"/>
    <w:rsid w:val="00B03B17"/>
    <w:rsid w:val="00B06C86"/>
    <w:rsid w:val="00B072F5"/>
    <w:rsid w:val="00B0799E"/>
    <w:rsid w:val="00B10061"/>
    <w:rsid w:val="00B10364"/>
    <w:rsid w:val="00B113E9"/>
    <w:rsid w:val="00B11BA0"/>
    <w:rsid w:val="00B11DC2"/>
    <w:rsid w:val="00B123AE"/>
    <w:rsid w:val="00B13E54"/>
    <w:rsid w:val="00B14086"/>
    <w:rsid w:val="00B14A78"/>
    <w:rsid w:val="00B14FF3"/>
    <w:rsid w:val="00B1542B"/>
    <w:rsid w:val="00B15567"/>
    <w:rsid w:val="00B15A66"/>
    <w:rsid w:val="00B211BE"/>
    <w:rsid w:val="00B24E8B"/>
    <w:rsid w:val="00B2568E"/>
    <w:rsid w:val="00B26889"/>
    <w:rsid w:val="00B27AF7"/>
    <w:rsid w:val="00B27F54"/>
    <w:rsid w:val="00B312D1"/>
    <w:rsid w:val="00B317E7"/>
    <w:rsid w:val="00B36D5E"/>
    <w:rsid w:val="00B42556"/>
    <w:rsid w:val="00B43EC9"/>
    <w:rsid w:val="00B44294"/>
    <w:rsid w:val="00B448FD"/>
    <w:rsid w:val="00B47A53"/>
    <w:rsid w:val="00B5178E"/>
    <w:rsid w:val="00B51E32"/>
    <w:rsid w:val="00B52B3E"/>
    <w:rsid w:val="00B53B5B"/>
    <w:rsid w:val="00B54C2F"/>
    <w:rsid w:val="00B55A46"/>
    <w:rsid w:val="00B60423"/>
    <w:rsid w:val="00B60AB2"/>
    <w:rsid w:val="00B62B74"/>
    <w:rsid w:val="00B63908"/>
    <w:rsid w:val="00B63FA3"/>
    <w:rsid w:val="00B670A5"/>
    <w:rsid w:val="00B7087A"/>
    <w:rsid w:val="00B70E32"/>
    <w:rsid w:val="00B73638"/>
    <w:rsid w:val="00B759D5"/>
    <w:rsid w:val="00B76554"/>
    <w:rsid w:val="00B7686D"/>
    <w:rsid w:val="00B76931"/>
    <w:rsid w:val="00B776E0"/>
    <w:rsid w:val="00B84590"/>
    <w:rsid w:val="00B878CE"/>
    <w:rsid w:val="00B900D9"/>
    <w:rsid w:val="00B93FBF"/>
    <w:rsid w:val="00B9434C"/>
    <w:rsid w:val="00B9494B"/>
    <w:rsid w:val="00B9536B"/>
    <w:rsid w:val="00B9617C"/>
    <w:rsid w:val="00B97A0E"/>
    <w:rsid w:val="00BA3F8C"/>
    <w:rsid w:val="00BA3FA0"/>
    <w:rsid w:val="00BA5902"/>
    <w:rsid w:val="00BA7BAA"/>
    <w:rsid w:val="00BB005E"/>
    <w:rsid w:val="00BB072A"/>
    <w:rsid w:val="00BB198C"/>
    <w:rsid w:val="00BB20E4"/>
    <w:rsid w:val="00BB3246"/>
    <w:rsid w:val="00BB35CF"/>
    <w:rsid w:val="00BB3718"/>
    <w:rsid w:val="00BB506B"/>
    <w:rsid w:val="00BB7D58"/>
    <w:rsid w:val="00BC74FB"/>
    <w:rsid w:val="00BD1ECD"/>
    <w:rsid w:val="00BD23E9"/>
    <w:rsid w:val="00BD2FB7"/>
    <w:rsid w:val="00BD375D"/>
    <w:rsid w:val="00BD56F4"/>
    <w:rsid w:val="00BD57F5"/>
    <w:rsid w:val="00BD69B0"/>
    <w:rsid w:val="00BD6AA7"/>
    <w:rsid w:val="00BD7CF7"/>
    <w:rsid w:val="00BE46AF"/>
    <w:rsid w:val="00BE55D7"/>
    <w:rsid w:val="00BE56D5"/>
    <w:rsid w:val="00BE7D33"/>
    <w:rsid w:val="00BF0C9E"/>
    <w:rsid w:val="00BF2819"/>
    <w:rsid w:val="00BF431A"/>
    <w:rsid w:val="00BF50EC"/>
    <w:rsid w:val="00BF5EA7"/>
    <w:rsid w:val="00C04C2E"/>
    <w:rsid w:val="00C04F5E"/>
    <w:rsid w:val="00C121A9"/>
    <w:rsid w:val="00C1412F"/>
    <w:rsid w:val="00C20DE8"/>
    <w:rsid w:val="00C224B6"/>
    <w:rsid w:val="00C22AE9"/>
    <w:rsid w:val="00C2434D"/>
    <w:rsid w:val="00C24762"/>
    <w:rsid w:val="00C248B1"/>
    <w:rsid w:val="00C27B56"/>
    <w:rsid w:val="00C305D9"/>
    <w:rsid w:val="00C36786"/>
    <w:rsid w:val="00C375F3"/>
    <w:rsid w:val="00C41530"/>
    <w:rsid w:val="00C41FEA"/>
    <w:rsid w:val="00C43E41"/>
    <w:rsid w:val="00C44F30"/>
    <w:rsid w:val="00C4559A"/>
    <w:rsid w:val="00C45C76"/>
    <w:rsid w:val="00C4637E"/>
    <w:rsid w:val="00C468E9"/>
    <w:rsid w:val="00C52B7F"/>
    <w:rsid w:val="00C5477C"/>
    <w:rsid w:val="00C55026"/>
    <w:rsid w:val="00C554E0"/>
    <w:rsid w:val="00C57BFC"/>
    <w:rsid w:val="00C6150D"/>
    <w:rsid w:val="00C63440"/>
    <w:rsid w:val="00C66C61"/>
    <w:rsid w:val="00C6714E"/>
    <w:rsid w:val="00C6765A"/>
    <w:rsid w:val="00C70A02"/>
    <w:rsid w:val="00C73874"/>
    <w:rsid w:val="00C746E3"/>
    <w:rsid w:val="00C7479A"/>
    <w:rsid w:val="00C749EC"/>
    <w:rsid w:val="00C74AE6"/>
    <w:rsid w:val="00C75E9E"/>
    <w:rsid w:val="00C761EC"/>
    <w:rsid w:val="00C76E9B"/>
    <w:rsid w:val="00C81797"/>
    <w:rsid w:val="00C81D51"/>
    <w:rsid w:val="00C82ECA"/>
    <w:rsid w:val="00C8406B"/>
    <w:rsid w:val="00C84758"/>
    <w:rsid w:val="00C9014B"/>
    <w:rsid w:val="00C958B6"/>
    <w:rsid w:val="00C96E9C"/>
    <w:rsid w:val="00CA1125"/>
    <w:rsid w:val="00CA1C8D"/>
    <w:rsid w:val="00CA2FE6"/>
    <w:rsid w:val="00CA4305"/>
    <w:rsid w:val="00CA43DE"/>
    <w:rsid w:val="00CA6BF9"/>
    <w:rsid w:val="00CA6E27"/>
    <w:rsid w:val="00CB46F1"/>
    <w:rsid w:val="00CB4EFC"/>
    <w:rsid w:val="00CB5715"/>
    <w:rsid w:val="00CB5846"/>
    <w:rsid w:val="00CC00F7"/>
    <w:rsid w:val="00CC026D"/>
    <w:rsid w:val="00CC085F"/>
    <w:rsid w:val="00CC24E1"/>
    <w:rsid w:val="00CC2BB9"/>
    <w:rsid w:val="00CC2BF2"/>
    <w:rsid w:val="00CC2F2C"/>
    <w:rsid w:val="00CC499E"/>
    <w:rsid w:val="00CC5A21"/>
    <w:rsid w:val="00CD1A21"/>
    <w:rsid w:val="00CD6A26"/>
    <w:rsid w:val="00CE0320"/>
    <w:rsid w:val="00CE3F06"/>
    <w:rsid w:val="00CF104C"/>
    <w:rsid w:val="00CF1E41"/>
    <w:rsid w:val="00CF2883"/>
    <w:rsid w:val="00CF4C56"/>
    <w:rsid w:val="00CF5D25"/>
    <w:rsid w:val="00CF7BF8"/>
    <w:rsid w:val="00CF7F9A"/>
    <w:rsid w:val="00D04620"/>
    <w:rsid w:val="00D07865"/>
    <w:rsid w:val="00D103FD"/>
    <w:rsid w:val="00D1064A"/>
    <w:rsid w:val="00D11D8F"/>
    <w:rsid w:val="00D13787"/>
    <w:rsid w:val="00D15788"/>
    <w:rsid w:val="00D175EB"/>
    <w:rsid w:val="00D21216"/>
    <w:rsid w:val="00D224F9"/>
    <w:rsid w:val="00D23C97"/>
    <w:rsid w:val="00D23FED"/>
    <w:rsid w:val="00D259D1"/>
    <w:rsid w:val="00D25A3A"/>
    <w:rsid w:val="00D2776C"/>
    <w:rsid w:val="00D33745"/>
    <w:rsid w:val="00D33D2E"/>
    <w:rsid w:val="00D414D1"/>
    <w:rsid w:val="00D43C79"/>
    <w:rsid w:val="00D4658A"/>
    <w:rsid w:val="00D46633"/>
    <w:rsid w:val="00D51E2C"/>
    <w:rsid w:val="00D52442"/>
    <w:rsid w:val="00D53BA2"/>
    <w:rsid w:val="00D53EFC"/>
    <w:rsid w:val="00D62A5E"/>
    <w:rsid w:val="00D643A9"/>
    <w:rsid w:val="00D7246D"/>
    <w:rsid w:val="00D72561"/>
    <w:rsid w:val="00D73BDF"/>
    <w:rsid w:val="00D75180"/>
    <w:rsid w:val="00D75A4D"/>
    <w:rsid w:val="00D81D5F"/>
    <w:rsid w:val="00D82467"/>
    <w:rsid w:val="00D83065"/>
    <w:rsid w:val="00D83D10"/>
    <w:rsid w:val="00D84982"/>
    <w:rsid w:val="00D868EF"/>
    <w:rsid w:val="00D869BD"/>
    <w:rsid w:val="00D901AD"/>
    <w:rsid w:val="00D9299D"/>
    <w:rsid w:val="00D92AA8"/>
    <w:rsid w:val="00D94880"/>
    <w:rsid w:val="00D96EED"/>
    <w:rsid w:val="00DA08D3"/>
    <w:rsid w:val="00DA3560"/>
    <w:rsid w:val="00DA69E9"/>
    <w:rsid w:val="00DA6A03"/>
    <w:rsid w:val="00DA7175"/>
    <w:rsid w:val="00DA73AA"/>
    <w:rsid w:val="00DB17D7"/>
    <w:rsid w:val="00DB22F4"/>
    <w:rsid w:val="00DB2305"/>
    <w:rsid w:val="00DC2248"/>
    <w:rsid w:val="00DC2987"/>
    <w:rsid w:val="00DC3325"/>
    <w:rsid w:val="00DC57EC"/>
    <w:rsid w:val="00DC5A7D"/>
    <w:rsid w:val="00DC684B"/>
    <w:rsid w:val="00DC77CD"/>
    <w:rsid w:val="00DC7A1A"/>
    <w:rsid w:val="00DC7B21"/>
    <w:rsid w:val="00DD25CA"/>
    <w:rsid w:val="00DD2D3F"/>
    <w:rsid w:val="00DD44E5"/>
    <w:rsid w:val="00DD6B84"/>
    <w:rsid w:val="00DD720C"/>
    <w:rsid w:val="00DE3191"/>
    <w:rsid w:val="00DE5A30"/>
    <w:rsid w:val="00DF232A"/>
    <w:rsid w:val="00DF54C9"/>
    <w:rsid w:val="00DF6042"/>
    <w:rsid w:val="00E00252"/>
    <w:rsid w:val="00E01D8F"/>
    <w:rsid w:val="00E02259"/>
    <w:rsid w:val="00E036DB"/>
    <w:rsid w:val="00E04E80"/>
    <w:rsid w:val="00E05535"/>
    <w:rsid w:val="00E07524"/>
    <w:rsid w:val="00E100FC"/>
    <w:rsid w:val="00E102EA"/>
    <w:rsid w:val="00E1042F"/>
    <w:rsid w:val="00E1154B"/>
    <w:rsid w:val="00E138E0"/>
    <w:rsid w:val="00E1392C"/>
    <w:rsid w:val="00E144C0"/>
    <w:rsid w:val="00E15301"/>
    <w:rsid w:val="00E159BB"/>
    <w:rsid w:val="00E220C9"/>
    <w:rsid w:val="00E230AC"/>
    <w:rsid w:val="00E2334A"/>
    <w:rsid w:val="00E23ABF"/>
    <w:rsid w:val="00E26FCB"/>
    <w:rsid w:val="00E31AC7"/>
    <w:rsid w:val="00E321AB"/>
    <w:rsid w:val="00E3408E"/>
    <w:rsid w:val="00E36D1C"/>
    <w:rsid w:val="00E40DA7"/>
    <w:rsid w:val="00E419FD"/>
    <w:rsid w:val="00E434D2"/>
    <w:rsid w:val="00E439FF"/>
    <w:rsid w:val="00E4663D"/>
    <w:rsid w:val="00E469ED"/>
    <w:rsid w:val="00E46AF6"/>
    <w:rsid w:val="00E471C7"/>
    <w:rsid w:val="00E4792E"/>
    <w:rsid w:val="00E51D04"/>
    <w:rsid w:val="00E536A2"/>
    <w:rsid w:val="00E53765"/>
    <w:rsid w:val="00E5502F"/>
    <w:rsid w:val="00E5548D"/>
    <w:rsid w:val="00E60BED"/>
    <w:rsid w:val="00E63F37"/>
    <w:rsid w:val="00E64A66"/>
    <w:rsid w:val="00E64DD2"/>
    <w:rsid w:val="00E70B12"/>
    <w:rsid w:val="00E71AE2"/>
    <w:rsid w:val="00E71C34"/>
    <w:rsid w:val="00E725C2"/>
    <w:rsid w:val="00E72709"/>
    <w:rsid w:val="00E73809"/>
    <w:rsid w:val="00E739B1"/>
    <w:rsid w:val="00E7717F"/>
    <w:rsid w:val="00E81659"/>
    <w:rsid w:val="00E831AA"/>
    <w:rsid w:val="00E8570F"/>
    <w:rsid w:val="00E86068"/>
    <w:rsid w:val="00E87791"/>
    <w:rsid w:val="00E90E67"/>
    <w:rsid w:val="00E9247C"/>
    <w:rsid w:val="00E93773"/>
    <w:rsid w:val="00E937EC"/>
    <w:rsid w:val="00E9472B"/>
    <w:rsid w:val="00E96E07"/>
    <w:rsid w:val="00E976E6"/>
    <w:rsid w:val="00EA03E8"/>
    <w:rsid w:val="00EA3DEE"/>
    <w:rsid w:val="00EA6FC0"/>
    <w:rsid w:val="00EA72EC"/>
    <w:rsid w:val="00EB019C"/>
    <w:rsid w:val="00EB1AA0"/>
    <w:rsid w:val="00EB3CC1"/>
    <w:rsid w:val="00EB4A01"/>
    <w:rsid w:val="00EB6C56"/>
    <w:rsid w:val="00EB7B13"/>
    <w:rsid w:val="00EC0D92"/>
    <w:rsid w:val="00EC151A"/>
    <w:rsid w:val="00ED0511"/>
    <w:rsid w:val="00ED2071"/>
    <w:rsid w:val="00ED5092"/>
    <w:rsid w:val="00ED71E2"/>
    <w:rsid w:val="00EE0E59"/>
    <w:rsid w:val="00EE1570"/>
    <w:rsid w:val="00EE5470"/>
    <w:rsid w:val="00EE591B"/>
    <w:rsid w:val="00EE6A9D"/>
    <w:rsid w:val="00EF2627"/>
    <w:rsid w:val="00EF3017"/>
    <w:rsid w:val="00EF3F25"/>
    <w:rsid w:val="00EF417E"/>
    <w:rsid w:val="00F01C30"/>
    <w:rsid w:val="00F05C36"/>
    <w:rsid w:val="00F06303"/>
    <w:rsid w:val="00F11AD9"/>
    <w:rsid w:val="00F12FD2"/>
    <w:rsid w:val="00F1369E"/>
    <w:rsid w:val="00F14122"/>
    <w:rsid w:val="00F1437B"/>
    <w:rsid w:val="00F157DA"/>
    <w:rsid w:val="00F15B40"/>
    <w:rsid w:val="00F214B3"/>
    <w:rsid w:val="00F21ECF"/>
    <w:rsid w:val="00F227DE"/>
    <w:rsid w:val="00F22D48"/>
    <w:rsid w:val="00F26460"/>
    <w:rsid w:val="00F303FF"/>
    <w:rsid w:val="00F30978"/>
    <w:rsid w:val="00F322FD"/>
    <w:rsid w:val="00F40A2F"/>
    <w:rsid w:val="00F41833"/>
    <w:rsid w:val="00F42043"/>
    <w:rsid w:val="00F424D3"/>
    <w:rsid w:val="00F42E8D"/>
    <w:rsid w:val="00F45B65"/>
    <w:rsid w:val="00F47956"/>
    <w:rsid w:val="00F50228"/>
    <w:rsid w:val="00F510FA"/>
    <w:rsid w:val="00F51D11"/>
    <w:rsid w:val="00F528B4"/>
    <w:rsid w:val="00F54160"/>
    <w:rsid w:val="00F54290"/>
    <w:rsid w:val="00F563F1"/>
    <w:rsid w:val="00F56EA1"/>
    <w:rsid w:val="00F5722E"/>
    <w:rsid w:val="00F5753A"/>
    <w:rsid w:val="00F57C74"/>
    <w:rsid w:val="00F57DB1"/>
    <w:rsid w:val="00F61BCD"/>
    <w:rsid w:val="00F655A9"/>
    <w:rsid w:val="00F66424"/>
    <w:rsid w:val="00F66A2F"/>
    <w:rsid w:val="00F67013"/>
    <w:rsid w:val="00F705A4"/>
    <w:rsid w:val="00F709D4"/>
    <w:rsid w:val="00F71331"/>
    <w:rsid w:val="00F74F09"/>
    <w:rsid w:val="00F75903"/>
    <w:rsid w:val="00F83CB9"/>
    <w:rsid w:val="00F8430D"/>
    <w:rsid w:val="00F84EE6"/>
    <w:rsid w:val="00F862F6"/>
    <w:rsid w:val="00F8737F"/>
    <w:rsid w:val="00F87DF7"/>
    <w:rsid w:val="00F93460"/>
    <w:rsid w:val="00FA015C"/>
    <w:rsid w:val="00FA1C3A"/>
    <w:rsid w:val="00FA6F55"/>
    <w:rsid w:val="00FA7FBF"/>
    <w:rsid w:val="00FB4D14"/>
    <w:rsid w:val="00FB5054"/>
    <w:rsid w:val="00FB68F8"/>
    <w:rsid w:val="00FB7ABE"/>
    <w:rsid w:val="00FB7B09"/>
    <w:rsid w:val="00FC01E8"/>
    <w:rsid w:val="00FC06EA"/>
    <w:rsid w:val="00FC098B"/>
    <w:rsid w:val="00FC2C60"/>
    <w:rsid w:val="00FC32E1"/>
    <w:rsid w:val="00FC3C57"/>
    <w:rsid w:val="00FC3E0F"/>
    <w:rsid w:val="00FC4D95"/>
    <w:rsid w:val="00FC517E"/>
    <w:rsid w:val="00FC5682"/>
    <w:rsid w:val="00FC761C"/>
    <w:rsid w:val="00FD11F3"/>
    <w:rsid w:val="00FD1E52"/>
    <w:rsid w:val="00FD36BC"/>
    <w:rsid w:val="00FD5973"/>
    <w:rsid w:val="00FD61EE"/>
    <w:rsid w:val="00FD6630"/>
    <w:rsid w:val="00FD716E"/>
    <w:rsid w:val="00FD75C0"/>
    <w:rsid w:val="00FD7B42"/>
    <w:rsid w:val="00FE1D37"/>
    <w:rsid w:val="00FE3AC3"/>
    <w:rsid w:val="00FE4927"/>
    <w:rsid w:val="00FE5263"/>
    <w:rsid w:val="00FE7ED1"/>
    <w:rsid w:val="00FF1522"/>
    <w:rsid w:val="00FF17B9"/>
    <w:rsid w:val="00FF46AB"/>
    <w:rsid w:val="00FF4833"/>
    <w:rsid w:val="00FF6D6E"/>
    <w:rsid w:val="01E06C9E"/>
    <w:rsid w:val="02551B88"/>
    <w:rsid w:val="0278F399"/>
    <w:rsid w:val="02AEC3EE"/>
    <w:rsid w:val="0318127B"/>
    <w:rsid w:val="04A0BCE5"/>
    <w:rsid w:val="053A18B7"/>
    <w:rsid w:val="053EBE3D"/>
    <w:rsid w:val="05ABA179"/>
    <w:rsid w:val="066C61B6"/>
    <w:rsid w:val="0695EBB6"/>
    <w:rsid w:val="076C9BC9"/>
    <w:rsid w:val="07B17D6F"/>
    <w:rsid w:val="07D72CE0"/>
    <w:rsid w:val="0981DE75"/>
    <w:rsid w:val="0B86CD21"/>
    <w:rsid w:val="0C1CE243"/>
    <w:rsid w:val="0C5E28E8"/>
    <w:rsid w:val="0C8E13E1"/>
    <w:rsid w:val="0D070F3F"/>
    <w:rsid w:val="0D5EDDDF"/>
    <w:rsid w:val="0E388F07"/>
    <w:rsid w:val="0E6307D1"/>
    <w:rsid w:val="1114356D"/>
    <w:rsid w:val="1207D5F5"/>
    <w:rsid w:val="12A01AF1"/>
    <w:rsid w:val="139A096D"/>
    <w:rsid w:val="13B5EC8C"/>
    <w:rsid w:val="153FCF4C"/>
    <w:rsid w:val="1656AE7F"/>
    <w:rsid w:val="1680A436"/>
    <w:rsid w:val="171BFEC1"/>
    <w:rsid w:val="172B1C71"/>
    <w:rsid w:val="17ECA543"/>
    <w:rsid w:val="18792246"/>
    <w:rsid w:val="19199FD8"/>
    <w:rsid w:val="1A6278E9"/>
    <w:rsid w:val="1A6C9E44"/>
    <w:rsid w:val="1B5C608E"/>
    <w:rsid w:val="1E7823DF"/>
    <w:rsid w:val="1FD1B95D"/>
    <w:rsid w:val="227FBE36"/>
    <w:rsid w:val="23BADA93"/>
    <w:rsid w:val="24693984"/>
    <w:rsid w:val="25764E79"/>
    <w:rsid w:val="258E22A6"/>
    <w:rsid w:val="2765DEA3"/>
    <w:rsid w:val="27AC80E7"/>
    <w:rsid w:val="27CFB96A"/>
    <w:rsid w:val="27DA8707"/>
    <w:rsid w:val="2874BCAA"/>
    <w:rsid w:val="29262585"/>
    <w:rsid w:val="29680184"/>
    <w:rsid w:val="29EE5EF0"/>
    <w:rsid w:val="2B5DFCF5"/>
    <w:rsid w:val="2C105649"/>
    <w:rsid w:val="2CC4D2EE"/>
    <w:rsid w:val="2D3363B6"/>
    <w:rsid w:val="2F9371C9"/>
    <w:rsid w:val="3083E099"/>
    <w:rsid w:val="30C2DDF4"/>
    <w:rsid w:val="30E7EDB7"/>
    <w:rsid w:val="31EB4000"/>
    <w:rsid w:val="3219C531"/>
    <w:rsid w:val="324AAD93"/>
    <w:rsid w:val="331F3D8D"/>
    <w:rsid w:val="355B18A6"/>
    <w:rsid w:val="356DB2E2"/>
    <w:rsid w:val="363C3268"/>
    <w:rsid w:val="37AE5B61"/>
    <w:rsid w:val="37FADC92"/>
    <w:rsid w:val="39CDF56B"/>
    <w:rsid w:val="3A1DA4B8"/>
    <w:rsid w:val="3B022C4E"/>
    <w:rsid w:val="3B6B230F"/>
    <w:rsid w:val="3CCD836C"/>
    <w:rsid w:val="3D4BF7EF"/>
    <w:rsid w:val="3DBDDA88"/>
    <w:rsid w:val="3E9EB051"/>
    <w:rsid w:val="3F536A48"/>
    <w:rsid w:val="40831C22"/>
    <w:rsid w:val="42590EDF"/>
    <w:rsid w:val="42F1423C"/>
    <w:rsid w:val="4454670D"/>
    <w:rsid w:val="447024CA"/>
    <w:rsid w:val="468B9B51"/>
    <w:rsid w:val="46910F4C"/>
    <w:rsid w:val="46CF9C9C"/>
    <w:rsid w:val="47366087"/>
    <w:rsid w:val="481B3E43"/>
    <w:rsid w:val="482D9765"/>
    <w:rsid w:val="48EA69A4"/>
    <w:rsid w:val="4950161C"/>
    <w:rsid w:val="49E09255"/>
    <w:rsid w:val="4A0DB645"/>
    <w:rsid w:val="4A47116A"/>
    <w:rsid w:val="4B1C3F76"/>
    <w:rsid w:val="4B73249D"/>
    <w:rsid w:val="4BD2EBB2"/>
    <w:rsid w:val="4D097860"/>
    <w:rsid w:val="4E6EA40C"/>
    <w:rsid w:val="4F4C2C39"/>
    <w:rsid w:val="4F7B1146"/>
    <w:rsid w:val="508FCA7E"/>
    <w:rsid w:val="50AC8C03"/>
    <w:rsid w:val="5149257D"/>
    <w:rsid w:val="51A6CD11"/>
    <w:rsid w:val="51DD299C"/>
    <w:rsid w:val="547612C2"/>
    <w:rsid w:val="557D12B4"/>
    <w:rsid w:val="56F1ECBC"/>
    <w:rsid w:val="56F96A1B"/>
    <w:rsid w:val="57A00367"/>
    <w:rsid w:val="57C7E2A0"/>
    <w:rsid w:val="58C3A3C2"/>
    <w:rsid w:val="58C69F06"/>
    <w:rsid w:val="5904C886"/>
    <w:rsid w:val="5B955805"/>
    <w:rsid w:val="5C7D3D37"/>
    <w:rsid w:val="5D54E96F"/>
    <w:rsid w:val="5E35DFC5"/>
    <w:rsid w:val="5F0ECA16"/>
    <w:rsid w:val="5F2A0C42"/>
    <w:rsid w:val="601B12AA"/>
    <w:rsid w:val="60658102"/>
    <w:rsid w:val="60D684D3"/>
    <w:rsid w:val="60F19D39"/>
    <w:rsid w:val="60F5397D"/>
    <w:rsid w:val="61CD2C21"/>
    <w:rsid w:val="61DCB18D"/>
    <w:rsid w:val="61E90942"/>
    <w:rsid w:val="628C38FC"/>
    <w:rsid w:val="62B9CEE3"/>
    <w:rsid w:val="638DF7E1"/>
    <w:rsid w:val="64B66F5C"/>
    <w:rsid w:val="6671DEBC"/>
    <w:rsid w:val="667B7B04"/>
    <w:rsid w:val="66BBAD1E"/>
    <w:rsid w:val="6847F3AD"/>
    <w:rsid w:val="6856ACBB"/>
    <w:rsid w:val="685B1A04"/>
    <w:rsid w:val="68AEDDA6"/>
    <w:rsid w:val="6964174A"/>
    <w:rsid w:val="69BFE8F3"/>
    <w:rsid w:val="6B6B2222"/>
    <w:rsid w:val="6BA91A7A"/>
    <w:rsid w:val="6CA86D4A"/>
    <w:rsid w:val="6E928448"/>
    <w:rsid w:val="6FD12C56"/>
    <w:rsid w:val="701C3CE4"/>
    <w:rsid w:val="7117F01E"/>
    <w:rsid w:val="714E3103"/>
    <w:rsid w:val="7210C144"/>
    <w:rsid w:val="72FFA474"/>
    <w:rsid w:val="742471AB"/>
    <w:rsid w:val="75C6C219"/>
    <w:rsid w:val="76C8A93A"/>
    <w:rsid w:val="773BCF2E"/>
    <w:rsid w:val="77EF1504"/>
    <w:rsid w:val="78A75AC8"/>
    <w:rsid w:val="78C71421"/>
    <w:rsid w:val="78F360D4"/>
    <w:rsid w:val="794F60D3"/>
    <w:rsid w:val="79F538A9"/>
    <w:rsid w:val="7AEC6B6B"/>
    <w:rsid w:val="7EAD4BC1"/>
    <w:rsid w:val="7F87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6B7DE5"/>
  <w14:defaultImageDpi w14:val="32767"/>
  <w15:docId w15:val="{2129C040-0F53-4D74-B131-1973A7DEF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A08D3"/>
    <w:rPr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36C65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281335"/>
    <w:rPr>
      <w:sz w:val="20"/>
      <w:szCs w:val="20"/>
    </w:rPr>
  </w:style>
  <w:style w:type="character" w:styleId="FootnoteReference">
    <w:name w:val="footnote reference"/>
    <w:uiPriority w:val="99"/>
    <w:semiHidden/>
    <w:rsid w:val="00281335"/>
    <w:rPr>
      <w:vertAlign w:val="superscript"/>
    </w:rPr>
  </w:style>
  <w:style w:type="paragraph" w:styleId="BodyText2">
    <w:name w:val="Body Text 2"/>
    <w:basedOn w:val="Normal"/>
    <w:link w:val="BodyText2Char"/>
    <w:unhideWhenUsed/>
    <w:rsid w:val="00CE3F06"/>
    <w:pPr>
      <w:spacing w:after="120" w:line="480" w:lineRule="auto"/>
    </w:pPr>
    <w:rPr>
      <w:lang w:val="en-US" w:eastAsia="en-US"/>
    </w:rPr>
  </w:style>
  <w:style w:type="character" w:customStyle="1" w:styleId="BodyText2Char">
    <w:name w:val="Body Text 2 Char"/>
    <w:link w:val="BodyText2"/>
    <w:rsid w:val="00CE3F06"/>
    <w:rPr>
      <w:sz w:val="24"/>
      <w:szCs w:val="24"/>
      <w:lang w:val="en-US" w:eastAsia="en-US"/>
    </w:rPr>
  </w:style>
  <w:style w:type="paragraph" w:customStyle="1" w:styleId="Abstracttext">
    <w:name w:val="Abstract text"/>
    <w:basedOn w:val="Normal"/>
    <w:rsid w:val="00CE3F06"/>
    <w:pPr>
      <w:spacing w:after="200"/>
      <w:jc w:val="both"/>
    </w:pPr>
    <w:rPr>
      <w:i/>
      <w:sz w:val="20"/>
      <w:szCs w:val="20"/>
      <w:lang w:val="en-US" w:eastAsia="en-US"/>
    </w:rPr>
  </w:style>
  <w:style w:type="paragraph" w:styleId="PlainText">
    <w:name w:val="Plain Text"/>
    <w:basedOn w:val="Normal"/>
    <w:link w:val="PlainTextChar"/>
    <w:unhideWhenUsed/>
    <w:rsid w:val="00CE3F06"/>
    <w:pPr>
      <w:overflowPunct w:val="0"/>
      <w:autoSpaceDE w:val="0"/>
      <w:autoSpaceDN w:val="0"/>
      <w:adjustRightInd w:val="0"/>
    </w:pPr>
    <w:rPr>
      <w:rFonts w:ascii="Courier New" w:hAnsi="Courier New"/>
      <w:sz w:val="20"/>
      <w:szCs w:val="20"/>
      <w:lang w:val="en-AU" w:eastAsia="en-US"/>
    </w:rPr>
  </w:style>
  <w:style w:type="character" w:customStyle="1" w:styleId="PlainTextChar">
    <w:name w:val="Plain Text Char"/>
    <w:link w:val="PlainText"/>
    <w:rsid w:val="00CE3F06"/>
    <w:rPr>
      <w:rFonts w:ascii="Courier New" w:hAnsi="Courier New"/>
      <w:lang w:val="en-AU" w:eastAsia="en-US"/>
    </w:rPr>
  </w:style>
  <w:style w:type="paragraph" w:customStyle="1" w:styleId="07paragraphs">
    <w:name w:val="07. paragraphs"/>
    <w:basedOn w:val="Normal"/>
    <w:next w:val="Normal"/>
    <w:link w:val="07paragraphsChar"/>
    <w:uiPriority w:val="99"/>
    <w:rsid w:val="004E5590"/>
    <w:pPr>
      <w:tabs>
        <w:tab w:val="left" w:pos="357"/>
      </w:tabs>
      <w:spacing w:after="120" w:line="240" w:lineRule="exact"/>
      <w:jc w:val="both"/>
    </w:pPr>
    <w:rPr>
      <w:rFonts w:ascii="Book Antiqua" w:hAnsi="Book Antiqua" w:cs="Book Antiqua"/>
      <w:sz w:val="18"/>
      <w:szCs w:val="18"/>
      <w:lang w:val="en-US" w:eastAsia="en-US"/>
    </w:rPr>
  </w:style>
  <w:style w:type="paragraph" w:customStyle="1" w:styleId="02Author">
    <w:name w:val="02. Author"/>
    <w:basedOn w:val="Normal"/>
    <w:next w:val="Normal"/>
    <w:uiPriority w:val="99"/>
    <w:rsid w:val="004E5590"/>
    <w:pPr>
      <w:keepNext/>
      <w:keepLines/>
      <w:suppressAutoHyphens/>
      <w:spacing w:line="240" w:lineRule="exact"/>
      <w:jc w:val="center"/>
    </w:pPr>
    <w:rPr>
      <w:rFonts w:ascii="Book Antiqua" w:hAnsi="Book Antiqua" w:cs="Book Antiqua"/>
      <w:caps/>
      <w:sz w:val="18"/>
      <w:szCs w:val="18"/>
      <w:lang w:val="en-US" w:eastAsia="en-US"/>
    </w:rPr>
  </w:style>
  <w:style w:type="paragraph" w:customStyle="1" w:styleId="06NumeratedHeading1">
    <w:name w:val="06. Numerated Heading 1"/>
    <w:basedOn w:val="Normal"/>
    <w:next w:val="07paragraphs"/>
    <w:qFormat/>
    <w:rsid w:val="004E5590"/>
    <w:pPr>
      <w:keepNext/>
      <w:tabs>
        <w:tab w:val="left" w:pos="425"/>
      </w:tabs>
      <w:suppressAutoHyphens/>
      <w:spacing w:before="240" w:after="120" w:line="240" w:lineRule="exact"/>
    </w:pPr>
    <w:rPr>
      <w:rFonts w:ascii="Book Antiqua" w:hAnsi="Book Antiqua" w:cs="Book Antiqua"/>
      <w:b/>
      <w:bCs/>
      <w:sz w:val="18"/>
      <w:szCs w:val="20"/>
      <w:lang w:val="en-US" w:eastAsia="en-US"/>
    </w:rPr>
  </w:style>
  <w:style w:type="paragraph" w:customStyle="1" w:styleId="09Equation">
    <w:name w:val="09. Equation"/>
    <w:basedOn w:val="Normal"/>
    <w:next w:val="Normal"/>
    <w:uiPriority w:val="99"/>
    <w:rsid w:val="004E5590"/>
    <w:pPr>
      <w:tabs>
        <w:tab w:val="center" w:pos="3402"/>
        <w:tab w:val="right" w:pos="7513"/>
      </w:tabs>
      <w:autoSpaceDE w:val="0"/>
      <w:autoSpaceDN w:val="0"/>
      <w:spacing w:before="60" w:after="60"/>
      <w:ind w:firstLine="1560"/>
    </w:pPr>
    <w:rPr>
      <w:rFonts w:ascii="Book Antiqua" w:hAnsi="Book Antiqua" w:cs="Book Antiqua"/>
      <w:sz w:val="18"/>
      <w:szCs w:val="18"/>
      <w:lang w:val="en-US" w:eastAsia="en-US"/>
    </w:rPr>
  </w:style>
  <w:style w:type="paragraph" w:customStyle="1" w:styleId="06NumeratedHeading2">
    <w:name w:val="06. Numerated Heading 2"/>
    <w:basedOn w:val="07paragraphs"/>
    <w:next w:val="07paragraphs"/>
    <w:link w:val="06NumeratedHeading2Char"/>
    <w:qFormat/>
    <w:rsid w:val="004E5590"/>
    <w:pPr>
      <w:numPr>
        <w:ilvl w:val="1"/>
        <w:numId w:val="3"/>
      </w:numPr>
      <w:tabs>
        <w:tab w:val="clear" w:pos="357"/>
        <w:tab w:val="left" w:pos="426"/>
      </w:tabs>
      <w:spacing w:before="120"/>
    </w:pPr>
  </w:style>
  <w:style w:type="paragraph" w:customStyle="1" w:styleId="06NumeratedHeding3">
    <w:name w:val="06. Numerated Heding 3"/>
    <w:basedOn w:val="07paragraphs"/>
    <w:next w:val="07paragraphs"/>
    <w:qFormat/>
    <w:rsid w:val="004E5590"/>
    <w:pPr>
      <w:numPr>
        <w:ilvl w:val="2"/>
        <w:numId w:val="3"/>
      </w:numPr>
      <w:tabs>
        <w:tab w:val="clear" w:pos="357"/>
        <w:tab w:val="left" w:pos="425"/>
      </w:tabs>
      <w:spacing w:before="120"/>
    </w:pPr>
    <w:rPr>
      <w:i/>
    </w:rPr>
  </w:style>
  <w:style w:type="paragraph" w:styleId="ListBullet">
    <w:name w:val="List Bullet"/>
    <w:basedOn w:val="Normal"/>
    <w:uiPriority w:val="99"/>
    <w:rsid w:val="004E5590"/>
    <w:pPr>
      <w:numPr>
        <w:numId w:val="4"/>
      </w:numPr>
      <w:tabs>
        <w:tab w:val="clear" w:pos="360"/>
      </w:tabs>
      <w:spacing w:line="240" w:lineRule="exact"/>
      <w:ind w:left="357" w:hanging="357"/>
    </w:pPr>
    <w:rPr>
      <w:rFonts w:ascii="Book Antiqua" w:hAnsi="Book Antiqua" w:cs="Book Antiqua"/>
      <w:sz w:val="18"/>
      <w:szCs w:val="18"/>
      <w:lang w:val="en-US" w:eastAsia="en-US"/>
    </w:rPr>
  </w:style>
  <w:style w:type="paragraph" w:customStyle="1" w:styleId="10ContentTables">
    <w:name w:val="10. Content Tables"/>
    <w:basedOn w:val="Normal"/>
    <w:uiPriority w:val="99"/>
    <w:rsid w:val="004E5590"/>
    <w:pPr>
      <w:jc w:val="center"/>
    </w:pPr>
    <w:rPr>
      <w:rFonts w:ascii="Book Antiqua" w:hAnsi="Book Antiqua" w:cs="Book Antiqua"/>
      <w:sz w:val="16"/>
      <w:szCs w:val="16"/>
      <w:lang w:val="en-US" w:eastAsia="en-US"/>
    </w:rPr>
  </w:style>
  <w:style w:type="paragraph" w:customStyle="1" w:styleId="10CapTable">
    <w:name w:val="10. CapTable"/>
    <w:basedOn w:val="Normal"/>
    <w:uiPriority w:val="99"/>
    <w:rsid w:val="004E5590"/>
    <w:pPr>
      <w:tabs>
        <w:tab w:val="left" w:pos="6521"/>
      </w:tabs>
      <w:spacing w:before="240" w:after="80"/>
      <w:jc w:val="both"/>
    </w:pPr>
    <w:rPr>
      <w:rFonts w:ascii="Book Antiqua" w:hAnsi="Book Antiqua" w:cs="Book Antiqua"/>
      <w:sz w:val="16"/>
      <w:szCs w:val="16"/>
      <w:lang w:val="en-US" w:eastAsia="en-US"/>
    </w:rPr>
  </w:style>
  <w:style w:type="paragraph" w:customStyle="1" w:styleId="11CapFigure">
    <w:name w:val="11. CapFigure"/>
    <w:basedOn w:val="10CapTable"/>
    <w:uiPriority w:val="99"/>
    <w:rsid w:val="004E5590"/>
    <w:pPr>
      <w:spacing w:before="80" w:after="240"/>
    </w:pPr>
  </w:style>
  <w:style w:type="paragraph" w:customStyle="1" w:styleId="09ListBu">
    <w:name w:val="09. ListBu"/>
    <w:basedOn w:val="ListBullet"/>
    <w:uiPriority w:val="99"/>
    <w:rsid w:val="004E5590"/>
  </w:style>
  <w:style w:type="paragraph" w:customStyle="1" w:styleId="09ListNu">
    <w:name w:val="09. ListNu"/>
    <w:basedOn w:val="ListNumber"/>
    <w:uiPriority w:val="99"/>
    <w:rsid w:val="004E5590"/>
    <w:pPr>
      <w:numPr>
        <w:numId w:val="0"/>
      </w:numPr>
      <w:spacing w:line="240" w:lineRule="exact"/>
      <w:ind w:left="357" w:hanging="357"/>
      <w:contextualSpacing w:val="0"/>
      <w:jc w:val="both"/>
    </w:pPr>
    <w:rPr>
      <w:rFonts w:ascii="Book Antiqua" w:hAnsi="Book Antiqua" w:cs="Book Antiqua"/>
      <w:sz w:val="18"/>
      <w:szCs w:val="18"/>
      <w:lang w:val="en-US" w:eastAsia="en-US"/>
    </w:rPr>
  </w:style>
  <w:style w:type="paragraph" w:customStyle="1" w:styleId="12FootNote">
    <w:name w:val="12. FootNote"/>
    <w:basedOn w:val="FootnoteText"/>
    <w:uiPriority w:val="99"/>
    <w:rsid w:val="004E5590"/>
    <w:pPr>
      <w:spacing w:line="200" w:lineRule="exact"/>
      <w:ind w:left="142" w:hanging="142"/>
    </w:pPr>
    <w:rPr>
      <w:rFonts w:ascii="Book Antiqua" w:hAnsi="Book Antiqua" w:cs="Book Antiqua"/>
      <w:color w:val="000000"/>
      <w:sz w:val="16"/>
      <w:szCs w:val="16"/>
      <w:lang w:val="en-US" w:eastAsia="en-US"/>
    </w:rPr>
  </w:style>
  <w:style w:type="paragraph" w:styleId="ListNumber">
    <w:name w:val="List Number"/>
    <w:basedOn w:val="Normal"/>
    <w:rsid w:val="004E5590"/>
    <w:pPr>
      <w:numPr>
        <w:numId w:val="5"/>
      </w:numPr>
      <w:contextualSpacing/>
    </w:pPr>
  </w:style>
  <w:style w:type="paragraph" w:styleId="Title">
    <w:name w:val="Title"/>
    <w:basedOn w:val="Normal"/>
    <w:next w:val="Normal"/>
    <w:link w:val="TitleChar"/>
    <w:qFormat/>
    <w:rsid w:val="0099277E"/>
    <w:pPr>
      <w:jc w:val="center"/>
    </w:pPr>
    <w:rPr>
      <w:b/>
      <w:sz w:val="28"/>
      <w:szCs w:val="28"/>
      <w:lang w:val="en-US"/>
    </w:rPr>
  </w:style>
  <w:style w:type="character" w:customStyle="1" w:styleId="TitleChar">
    <w:name w:val="Title Char"/>
    <w:basedOn w:val="DefaultParagraphFont"/>
    <w:link w:val="Title"/>
    <w:rsid w:val="0099277E"/>
    <w:rPr>
      <w:b/>
      <w:sz w:val="28"/>
      <w:szCs w:val="28"/>
      <w:lang w:val="en-US" w:eastAsia="de-DE"/>
    </w:rPr>
  </w:style>
  <w:style w:type="paragraph" w:customStyle="1" w:styleId="authors">
    <w:name w:val="authors"/>
    <w:basedOn w:val="Normal"/>
    <w:link w:val="authorsChar"/>
    <w:qFormat/>
    <w:rsid w:val="0099277E"/>
    <w:pPr>
      <w:jc w:val="center"/>
    </w:pPr>
    <w:rPr>
      <w:lang w:val="en-US"/>
    </w:rPr>
  </w:style>
  <w:style w:type="paragraph" w:customStyle="1" w:styleId="Affiliations">
    <w:name w:val="Affiliations"/>
    <w:basedOn w:val="Normal"/>
    <w:link w:val="AffiliationsChar"/>
    <w:qFormat/>
    <w:rsid w:val="0099277E"/>
    <w:pPr>
      <w:jc w:val="center"/>
    </w:pPr>
    <w:rPr>
      <w:lang w:val="en-US"/>
    </w:rPr>
  </w:style>
  <w:style w:type="character" w:customStyle="1" w:styleId="authorsChar">
    <w:name w:val="authors Char"/>
    <w:basedOn w:val="DefaultParagraphFont"/>
    <w:link w:val="authors"/>
    <w:rsid w:val="0099277E"/>
    <w:rPr>
      <w:sz w:val="24"/>
      <w:szCs w:val="24"/>
      <w:lang w:val="en-US" w:eastAsia="de-DE"/>
    </w:rPr>
  </w:style>
  <w:style w:type="paragraph" w:customStyle="1" w:styleId="Headlines1">
    <w:name w:val="Headlines1"/>
    <w:basedOn w:val="06NumeratedHeading1"/>
    <w:link w:val="Headlines1Char"/>
    <w:qFormat/>
    <w:rsid w:val="00F528B4"/>
    <w:pPr>
      <w:numPr>
        <w:numId w:val="7"/>
      </w:numPr>
      <w:spacing w:before="0" w:after="0" w:line="240" w:lineRule="auto"/>
      <w:ind w:right="357"/>
    </w:pPr>
    <w:rPr>
      <w:rFonts w:ascii="Times New Roman" w:hAnsi="Times New Roman" w:cs="Times New Roman"/>
      <w:sz w:val="24"/>
      <w:szCs w:val="24"/>
    </w:rPr>
  </w:style>
  <w:style w:type="character" w:customStyle="1" w:styleId="AffiliationsChar">
    <w:name w:val="Affiliations Char"/>
    <w:basedOn w:val="DefaultParagraphFont"/>
    <w:link w:val="Affiliations"/>
    <w:rsid w:val="0099277E"/>
    <w:rPr>
      <w:sz w:val="24"/>
      <w:szCs w:val="24"/>
      <w:lang w:val="en-US" w:eastAsia="de-DE"/>
    </w:rPr>
  </w:style>
  <w:style w:type="paragraph" w:customStyle="1" w:styleId="Headlines2">
    <w:name w:val="Headlines2"/>
    <w:basedOn w:val="06NumeratedHeading2"/>
    <w:link w:val="Headlines2Char"/>
    <w:qFormat/>
    <w:rsid w:val="00F528B4"/>
    <w:pPr>
      <w:numPr>
        <w:numId w:val="7"/>
      </w:numPr>
      <w:tabs>
        <w:tab w:val="clear" w:pos="426"/>
      </w:tabs>
      <w:spacing w:before="0" w:after="0" w:line="240" w:lineRule="auto"/>
      <w:jc w:val="left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Headlines1Char">
    <w:name w:val="Headlines1 Char"/>
    <w:basedOn w:val="DefaultParagraphFont"/>
    <w:link w:val="Headlines1"/>
    <w:rsid w:val="00F528B4"/>
    <w:rPr>
      <w:b/>
      <w:bCs/>
      <w:sz w:val="24"/>
      <w:szCs w:val="24"/>
      <w:lang w:val="en-US" w:eastAsia="en-US"/>
    </w:rPr>
  </w:style>
  <w:style w:type="paragraph" w:customStyle="1" w:styleId="text">
    <w:name w:val="text"/>
    <w:basedOn w:val="Normal"/>
    <w:link w:val="textChar"/>
    <w:qFormat/>
    <w:rsid w:val="003744D0"/>
    <w:pPr>
      <w:widowControl w:val="0"/>
      <w:ind w:firstLine="340"/>
      <w:jc w:val="both"/>
    </w:pPr>
    <w:rPr>
      <w:lang w:val="en-US"/>
    </w:rPr>
  </w:style>
  <w:style w:type="character" w:customStyle="1" w:styleId="07paragraphsChar">
    <w:name w:val="07. paragraphs Char"/>
    <w:basedOn w:val="DefaultParagraphFont"/>
    <w:link w:val="07paragraphs"/>
    <w:uiPriority w:val="99"/>
    <w:rsid w:val="0099277E"/>
    <w:rPr>
      <w:rFonts w:ascii="Book Antiqua" w:hAnsi="Book Antiqua" w:cs="Book Antiqua"/>
      <w:sz w:val="18"/>
      <w:szCs w:val="18"/>
      <w:lang w:val="en-US" w:eastAsia="en-US"/>
    </w:rPr>
  </w:style>
  <w:style w:type="character" w:customStyle="1" w:styleId="06NumeratedHeading2Char">
    <w:name w:val="06. Numerated Heading 2 Char"/>
    <w:basedOn w:val="07paragraphsChar"/>
    <w:link w:val="06NumeratedHeading2"/>
    <w:rsid w:val="0099277E"/>
    <w:rPr>
      <w:rFonts w:ascii="Book Antiqua" w:hAnsi="Book Antiqua" w:cs="Book Antiqua"/>
      <w:sz w:val="18"/>
      <w:szCs w:val="18"/>
      <w:lang w:val="en-US" w:eastAsia="en-US"/>
    </w:rPr>
  </w:style>
  <w:style w:type="character" w:customStyle="1" w:styleId="Headlines2Char">
    <w:name w:val="Headlines2 Char"/>
    <w:basedOn w:val="06NumeratedHeading2Char"/>
    <w:link w:val="Headlines2"/>
    <w:rsid w:val="00F528B4"/>
    <w:rPr>
      <w:rFonts w:ascii="Book Antiqua" w:hAnsi="Book Antiqua" w:cs="Book Antiqua"/>
      <w:b/>
      <w:bCs/>
      <w:sz w:val="24"/>
      <w:szCs w:val="24"/>
      <w:lang w:val="en-US" w:eastAsia="en-US"/>
    </w:rPr>
  </w:style>
  <w:style w:type="paragraph" w:customStyle="1" w:styleId="References">
    <w:name w:val="References"/>
    <w:basedOn w:val="Normal"/>
    <w:link w:val="ReferencesChar"/>
    <w:qFormat/>
    <w:rsid w:val="00A84D72"/>
    <w:pPr>
      <w:spacing w:after="60"/>
      <w:ind w:left="284" w:hanging="284"/>
      <w:jc w:val="both"/>
    </w:pPr>
    <w:rPr>
      <w:color w:val="000000" w:themeColor="text1"/>
      <w:shd w:val="clear" w:color="auto" w:fill="F5F5F5"/>
      <w:lang w:val="en-US"/>
    </w:rPr>
  </w:style>
  <w:style w:type="character" w:customStyle="1" w:styleId="textChar">
    <w:name w:val="text Char"/>
    <w:basedOn w:val="DefaultParagraphFont"/>
    <w:link w:val="text"/>
    <w:rsid w:val="003744D0"/>
    <w:rPr>
      <w:sz w:val="24"/>
      <w:szCs w:val="24"/>
      <w:lang w:val="en-US" w:eastAsia="de-DE"/>
    </w:rPr>
  </w:style>
  <w:style w:type="paragraph" w:styleId="EndnoteText">
    <w:name w:val="endnote text"/>
    <w:basedOn w:val="Normal"/>
    <w:link w:val="EndnoteTextChar"/>
    <w:semiHidden/>
    <w:unhideWhenUsed/>
    <w:rsid w:val="00A0156C"/>
    <w:rPr>
      <w:sz w:val="20"/>
      <w:szCs w:val="20"/>
    </w:rPr>
  </w:style>
  <w:style w:type="character" w:customStyle="1" w:styleId="ReferencesChar">
    <w:name w:val="References Char"/>
    <w:basedOn w:val="DefaultParagraphFont"/>
    <w:link w:val="References"/>
    <w:rsid w:val="00A84D72"/>
    <w:rPr>
      <w:color w:val="000000" w:themeColor="text1"/>
      <w:sz w:val="24"/>
      <w:szCs w:val="24"/>
      <w:lang w:val="en-US" w:eastAsia="de-DE"/>
    </w:rPr>
  </w:style>
  <w:style w:type="character" w:customStyle="1" w:styleId="EndnoteTextChar">
    <w:name w:val="Endnote Text Char"/>
    <w:basedOn w:val="DefaultParagraphFont"/>
    <w:link w:val="EndnoteText"/>
    <w:semiHidden/>
    <w:rsid w:val="00A0156C"/>
    <w:rPr>
      <w:lang w:val="de-DE" w:eastAsia="de-DE"/>
    </w:rPr>
  </w:style>
  <w:style w:type="character" w:styleId="EndnoteReference">
    <w:name w:val="endnote reference"/>
    <w:basedOn w:val="DefaultParagraphFont"/>
    <w:semiHidden/>
    <w:unhideWhenUsed/>
    <w:rsid w:val="00A0156C"/>
    <w:rPr>
      <w:vertAlign w:val="superscript"/>
    </w:rPr>
  </w:style>
  <w:style w:type="table" w:styleId="TableGrid">
    <w:name w:val="Table Grid"/>
    <w:basedOn w:val="TableNormal"/>
    <w:rsid w:val="00B76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semiHidden/>
    <w:unhideWhenUsed/>
    <w:rsid w:val="00E340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E3408E"/>
    <w:rPr>
      <w:sz w:val="24"/>
      <w:szCs w:val="24"/>
      <w:lang w:val="de-DE" w:eastAsia="de-DE"/>
    </w:rPr>
  </w:style>
  <w:style w:type="paragraph" w:styleId="Footer">
    <w:name w:val="footer"/>
    <w:basedOn w:val="Normal"/>
    <w:link w:val="FooterChar"/>
    <w:semiHidden/>
    <w:unhideWhenUsed/>
    <w:rsid w:val="00E340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E3408E"/>
    <w:rPr>
      <w:sz w:val="24"/>
      <w:szCs w:val="24"/>
      <w:lang w:val="de-DE" w:eastAsia="de-DE"/>
    </w:rPr>
  </w:style>
  <w:style w:type="paragraph" w:styleId="CommentText">
    <w:name w:val="annotation text"/>
    <w:basedOn w:val="Normal"/>
    <w:link w:val="CommentTextChar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lang w:val="de-DE" w:eastAsia="de-DE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542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5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8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82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4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95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1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34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FAD01-E6F1-43F3-A113-5FD1A80D7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1798</Words>
  <Characters>10251</Characters>
  <Application>Microsoft Office Word</Application>
  <DocSecurity>4</DocSecurity>
  <Lines>85</Lines>
  <Paragraphs>24</Paragraphs>
  <ScaleCrop>false</ScaleCrop>
  <Company>Microsoft</Company>
  <LinksUpToDate>false</LinksUpToDate>
  <CharactersWithSpaces>12025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Extended Abstract Template</dc:title>
  <dc:subject/>
  <dc:creator>EWMOVPE 2009</dc:creator>
  <cp:keywords/>
  <cp:lastModifiedBy>osipov@chalmers.se</cp:lastModifiedBy>
  <cp:revision>1370</cp:revision>
  <cp:lastPrinted>2023-05-11T22:17:00Z</cp:lastPrinted>
  <dcterms:created xsi:type="dcterms:W3CDTF">2023-05-05T08:17:00Z</dcterms:created>
  <dcterms:modified xsi:type="dcterms:W3CDTF">2023-05-11T22:22:00Z</dcterms:modified>
</cp:coreProperties>
</file>