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1665B" w14:textId="00211986" w:rsidR="00172F51" w:rsidRPr="008A02C6" w:rsidRDefault="00AD04C3" w:rsidP="007C1473">
      <w:pPr>
        <w:pStyle w:val="Default"/>
        <w:jc w:val="center"/>
        <w:rPr>
          <w:sz w:val="28"/>
          <w:szCs w:val="28"/>
          <w:lang w:val="en-US"/>
        </w:rPr>
      </w:pPr>
      <w:bookmarkStart w:id="0" w:name="_GoBack"/>
      <w:bookmarkEnd w:id="0"/>
      <w:r>
        <w:rPr>
          <w:b/>
          <w:bCs/>
          <w:sz w:val="28"/>
          <w:szCs w:val="28"/>
          <w:lang w:val="en-US"/>
        </w:rPr>
        <w:t xml:space="preserve">Diagnostics for Fusion Gain &gt; 1 Experiments on the NIF </w:t>
      </w:r>
    </w:p>
    <w:p w14:paraId="35088509" w14:textId="77777777" w:rsidR="00172F51" w:rsidRPr="00B00A4B" w:rsidRDefault="00172F51" w:rsidP="007C1473">
      <w:pPr>
        <w:pStyle w:val="Default"/>
        <w:jc w:val="both"/>
        <w:rPr>
          <w:lang w:val="en-US"/>
        </w:rPr>
      </w:pPr>
    </w:p>
    <w:p w14:paraId="22E48456" w14:textId="3ABA6F8A" w:rsidR="0007701F" w:rsidRPr="00DD26CA" w:rsidRDefault="00BD7DA6" w:rsidP="007C1473">
      <w:pPr>
        <w:pStyle w:val="Default"/>
        <w:jc w:val="center"/>
        <w:rPr>
          <w:sz w:val="23"/>
          <w:szCs w:val="23"/>
          <w:lang w:val="en-US"/>
        </w:rPr>
      </w:pPr>
      <w:r w:rsidRPr="00DD26CA">
        <w:rPr>
          <w:sz w:val="23"/>
          <w:szCs w:val="23"/>
          <w:lang w:val="en-US"/>
        </w:rPr>
        <w:t>D.J. Schlossberg</w:t>
      </w:r>
      <w:r w:rsidR="00172F51" w:rsidRPr="00DD26CA">
        <w:rPr>
          <w:sz w:val="23"/>
          <w:szCs w:val="23"/>
          <w:vertAlign w:val="superscript"/>
          <w:lang w:val="en-US"/>
        </w:rPr>
        <w:t>1</w:t>
      </w:r>
      <w:r w:rsidR="00172F51" w:rsidRPr="00DD26CA">
        <w:rPr>
          <w:sz w:val="23"/>
          <w:szCs w:val="23"/>
          <w:lang w:val="en-US"/>
        </w:rPr>
        <w:t xml:space="preserve">, </w:t>
      </w:r>
      <w:r w:rsidRPr="00DD26CA">
        <w:rPr>
          <w:sz w:val="23"/>
          <w:szCs w:val="23"/>
          <w:lang w:val="en-US"/>
        </w:rPr>
        <w:t>on behalf of the Indirect Drive ICF Collaboration</w:t>
      </w:r>
      <w:r w:rsidR="00172F51" w:rsidRPr="00DD26CA">
        <w:rPr>
          <w:sz w:val="23"/>
          <w:szCs w:val="23"/>
          <w:lang w:val="en-US"/>
        </w:rPr>
        <w:t xml:space="preserve"> </w:t>
      </w:r>
    </w:p>
    <w:p w14:paraId="536DF3AA" w14:textId="207F6421" w:rsidR="00172F51" w:rsidRPr="00DD26CA" w:rsidRDefault="00172F51" w:rsidP="0070328E">
      <w:pPr>
        <w:pStyle w:val="Default"/>
        <w:jc w:val="center"/>
        <w:rPr>
          <w:sz w:val="23"/>
          <w:szCs w:val="23"/>
          <w:lang w:val="en-US"/>
        </w:rPr>
      </w:pPr>
      <w:r w:rsidRPr="00DD26CA">
        <w:rPr>
          <w:i/>
          <w:iCs/>
          <w:sz w:val="23"/>
          <w:szCs w:val="23"/>
          <w:vertAlign w:val="superscript"/>
          <w:lang w:val="en-US"/>
        </w:rPr>
        <w:t>1</w:t>
      </w:r>
      <w:r w:rsidRPr="00DD26CA">
        <w:rPr>
          <w:i/>
          <w:iCs/>
          <w:sz w:val="23"/>
          <w:szCs w:val="23"/>
          <w:lang w:val="en-US"/>
        </w:rPr>
        <w:t xml:space="preserve"> </w:t>
      </w:r>
      <w:r w:rsidR="00BD7DA6" w:rsidRPr="00DD26CA">
        <w:rPr>
          <w:i/>
          <w:iCs/>
          <w:sz w:val="23"/>
          <w:szCs w:val="23"/>
          <w:lang w:val="en-US"/>
        </w:rPr>
        <w:t>Lawrence Livermore National Laboratory</w:t>
      </w:r>
      <w:r w:rsidRPr="00DD26CA">
        <w:rPr>
          <w:i/>
          <w:iCs/>
          <w:sz w:val="23"/>
          <w:szCs w:val="23"/>
          <w:lang w:val="en-US"/>
        </w:rPr>
        <w:t xml:space="preserve">, </w:t>
      </w:r>
      <w:r w:rsidR="00BD7DA6" w:rsidRPr="00DD26CA">
        <w:rPr>
          <w:i/>
          <w:iCs/>
          <w:sz w:val="23"/>
          <w:szCs w:val="23"/>
          <w:lang w:val="en-US"/>
        </w:rPr>
        <w:t>Livermore</w:t>
      </w:r>
      <w:r w:rsidRPr="00DD26CA">
        <w:rPr>
          <w:i/>
          <w:iCs/>
          <w:sz w:val="23"/>
          <w:szCs w:val="23"/>
          <w:lang w:val="en-US"/>
        </w:rPr>
        <w:t xml:space="preserve">, </w:t>
      </w:r>
      <w:r w:rsidR="00BD7DA6" w:rsidRPr="00DD26CA">
        <w:rPr>
          <w:i/>
          <w:iCs/>
          <w:sz w:val="23"/>
          <w:szCs w:val="23"/>
          <w:lang w:val="en-US"/>
        </w:rPr>
        <w:t>CA 94551, U.S.A.</w:t>
      </w:r>
    </w:p>
    <w:p w14:paraId="3C299BA5" w14:textId="77777777" w:rsidR="00172F51" w:rsidRPr="00DD26CA" w:rsidRDefault="00172F51" w:rsidP="007C1473">
      <w:pPr>
        <w:pStyle w:val="Default"/>
        <w:jc w:val="center"/>
        <w:rPr>
          <w:sz w:val="23"/>
          <w:szCs w:val="23"/>
          <w:lang w:val="en-US"/>
        </w:rPr>
      </w:pPr>
    </w:p>
    <w:p w14:paraId="53D4F282" w14:textId="3DD0578A" w:rsidR="0070328E" w:rsidRPr="00DD26CA" w:rsidRDefault="00B229E9" w:rsidP="007C1473">
      <w:pPr>
        <w:pStyle w:val="Default"/>
        <w:jc w:val="both"/>
        <w:rPr>
          <w:sz w:val="23"/>
          <w:szCs w:val="23"/>
          <w:lang w:val="en-US"/>
        </w:rPr>
      </w:pPr>
      <w:r w:rsidRPr="00DD26CA">
        <w:rPr>
          <w:sz w:val="23"/>
          <w:szCs w:val="23"/>
          <w:lang w:val="en-US"/>
        </w:rPr>
        <w:t xml:space="preserve">In December 2022, </w:t>
      </w:r>
      <w:r w:rsidR="005A5A95" w:rsidRPr="00DD26CA">
        <w:rPr>
          <w:sz w:val="23"/>
          <w:szCs w:val="23"/>
          <w:lang w:val="en-US"/>
        </w:rPr>
        <w:t xml:space="preserve">the National Ignition Facility (NIF) accomplished one of its core missions, which was to achieve </w:t>
      </w:r>
      <w:r w:rsidR="00BD5D22" w:rsidRPr="00DD26CA">
        <w:rPr>
          <w:sz w:val="23"/>
          <w:szCs w:val="23"/>
          <w:lang w:val="en-US"/>
        </w:rPr>
        <w:t xml:space="preserve">controlled fusion ignition – when more energy is released by fusion reactions than energy required to drive the experiment. This </w:t>
      </w:r>
      <w:r w:rsidR="0070328E" w:rsidRPr="00DD26CA">
        <w:rPr>
          <w:sz w:val="23"/>
          <w:szCs w:val="23"/>
          <w:lang w:val="en-US"/>
        </w:rPr>
        <w:t xml:space="preserve">scientific milestone was surpassed when 3.15 MJ of fusion energy was generated </w:t>
      </w:r>
      <w:r w:rsidR="00AB26C3" w:rsidRPr="00DD26CA">
        <w:rPr>
          <w:sz w:val="23"/>
          <w:szCs w:val="23"/>
          <w:lang w:val="en-US"/>
        </w:rPr>
        <w:t xml:space="preserve">by </w:t>
      </w:r>
      <w:r w:rsidR="0070328E" w:rsidRPr="00DD26CA">
        <w:rPr>
          <w:sz w:val="23"/>
          <w:szCs w:val="23"/>
          <w:lang w:val="en-US"/>
        </w:rPr>
        <w:t xml:space="preserve">a target driven </w:t>
      </w:r>
      <w:r w:rsidR="00AB26C3" w:rsidRPr="00DD26CA">
        <w:rPr>
          <w:sz w:val="23"/>
          <w:szCs w:val="23"/>
          <w:lang w:val="en-US"/>
        </w:rPr>
        <w:t xml:space="preserve">with </w:t>
      </w:r>
      <w:r w:rsidR="0070328E" w:rsidRPr="00DD26CA">
        <w:rPr>
          <w:sz w:val="23"/>
          <w:szCs w:val="23"/>
          <w:lang w:val="en-US"/>
        </w:rPr>
        <w:t>2.05 MJ of laser energy (target gain = 1.5)</w:t>
      </w:r>
      <w:r w:rsidR="00077DBD" w:rsidRPr="00DD26CA">
        <w:rPr>
          <w:sz w:val="23"/>
          <w:szCs w:val="23"/>
          <w:lang w:val="en-US"/>
        </w:rPr>
        <w:t>, using inertial confinement fusion (ICF)</w:t>
      </w:r>
      <w:r w:rsidR="002C17CB" w:rsidRPr="00DD26CA">
        <w:rPr>
          <w:sz w:val="23"/>
          <w:szCs w:val="23"/>
          <w:lang w:val="en-US"/>
        </w:rPr>
        <w:t>.</w:t>
      </w:r>
    </w:p>
    <w:p w14:paraId="1CDE6C39" w14:textId="0A02654A" w:rsidR="0070328E" w:rsidRPr="00DD26CA" w:rsidRDefault="0070328E" w:rsidP="007C1473">
      <w:pPr>
        <w:pStyle w:val="Default"/>
        <w:jc w:val="both"/>
        <w:rPr>
          <w:sz w:val="23"/>
          <w:szCs w:val="23"/>
          <w:lang w:val="en-US"/>
        </w:rPr>
      </w:pPr>
      <w:r w:rsidRPr="00DD26CA">
        <w:rPr>
          <w:sz w:val="23"/>
          <w:szCs w:val="23"/>
          <w:lang w:val="en-US"/>
        </w:rPr>
        <w:t xml:space="preserve">     </w:t>
      </w:r>
      <w:r w:rsidR="0041001D" w:rsidRPr="00DD26CA">
        <w:rPr>
          <w:sz w:val="23"/>
          <w:szCs w:val="23"/>
          <w:lang w:val="en-US"/>
        </w:rPr>
        <w:t xml:space="preserve">  </w:t>
      </w:r>
    </w:p>
    <w:p w14:paraId="7FFE1956" w14:textId="7C05416B" w:rsidR="00172F51" w:rsidRPr="00DD26CA" w:rsidRDefault="00482DE5" w:rsidP="00F36CC0">
      <w:pPr>
        <w:pStyle w:val="Default"/>
        <w:jc w:val="both"/>
        <w:rPr>
          <w:sz w:val="23"/>
          <w:szCs w:val="23"/>
          <w:lang w:val="en-US"/>
        </w:rPr>
      </w:pPr>
      <w:r w:rsidRPr="00DD26CA">
        <w:rPr>
          <w:sz w:val="23"/>
          <w:szCs w:val="23"/>
          <w:lang w:val="en-US"/>
        </w:rPr>
        <w:t>Fusion ignition by inertial confinement requires compress</w:t>
      </w:r>
      <w:r w:rsidR="00AE3A89" w:rsidRPr="00DD26CA">
        <w:rPr>
          <w:sz w:val="23"/>
          <w:szCs w:val="23"/>
          <w:lang w:val="en-US"/>
        </w:rPr>
        <w:t>ion</w:t>
      </w:r>
      <w:r w:rsidRPr="00DD26CA">
        <w:rPr>
          <w:sz w:val="23"/>
          <w:szCs w:val="23"/>
          <w:lang w:val="en-US"/>
        </w:rPr>
        <w:t xml:space="preserve"> and heating of the </w:t>
      </w:r>
      <w:r w:rsidR="00900BB5" w:rsidRPr="00DD26CA">
        <w:rPr>
          <w:sz w:val="23"/>
          <w:szCs w:val="23"/>
          <w:lang w:val="en-US"/>
        </w:rPr>
        <w:t xml:space="preserve">deuterium-tritium </w:t>
      </w:r>
      <w:r w:rsidRPr="00DD26CA">
        <w:rPr>
          <w:sz w:val="23"/>
          <w:szCs w:val="23"/>
          <w:lang w:val="en-US"/>
        </w:rPr>
        <w:t>fuel to temperatur</w:t>
      </w:r>
      <w:r w:rsidR="00900BB5" w:rsidRPr="00DD26CA">
        <w:rPr>
          <w:sz w:val="23"/>
          <w:szCs w:val="23"/>
          <w:lang w:val="en-US"/>
        </w:rPr>
        <w:t>es &gt;5 keV, densities &gt;100 g/cc (</w:t>
      </w:r>
      <w:r w:rsidR="001F2415" w:rsidRPr="00DD26CA">
        <w:rPr>
          <w:sz w:val="23"/>
          <w:szCs w:val="23"/>
          <w:lang w:val="en-US"/>
        </w:rPr>
        <w:t>&gt;</w:t>
      </w:r>
      <w:r w:rsidR="00900BB5" w:rsidRPr="00DD26CA">
        <w:rPr>
          <w:sz w:val="23"/>
          <w:szCs w:val="23"/>
          <w:lang w:val="en-US"/>
        </w:rPr>
        <w:t>10</w:t>
      </w:r>
      <w:r w:rsidR="00900BB5" w:rsidRPr="00DD26CA">
        <w:rPr>
          <w:sz w:val="23"/>
          <w:szCs w:val="23"/>
          <w:vertAlign w:val="superscript"/>
          <w:lang w:val="en-US"/>
        </w:rPr>
        <w:t>24</w:t>
      </w:r>
      <w:r w:rsidR="00900BB5" w:rsidRPr="00DD26CA">
        <w:rPr>
          <w:sz w:val="23"/>
          <w:szCs w:val="23"/>
          <w:lang w:val="en-US"/>
        </w:rPr>
        <w:t xml:space="preserve"> particles/cc) with durations ~100 ps. On the NIF this is achieved through laser indirect drive ICF in which the fusion capsule is surrounded by a high-Z enclosure (“hohlraum”) used to convert incident laser energy into x-rays that symmetrically compress the capsule at ~400 km/s. </w:t>
      </w:r>
      <w:r w:rsidR="00D158E4" w:rsidRPr="00DD26CA">
        <w:rPr>
          <w:sz w:val="23"/>
          <w:szCs w:val="23"/>
          <w:lang w:val="en-US"/>
        </w:rPr>
        <w:t>Fundamentally, t</w:t>
      </w:r>
      <w:r w:rsidR="00A17391" w:rsidRPr="00DD26CA">
        <w:rPr>
          <w:sz w:val="23"/>
          <w:szCs w:val="23"/>
          <w:lang w:val="en-US"/>
        </w:rPr>
        <w:t>his extreme environment presents a challenge for plasma diagnostics</w:t>
      </w:r>
      <w:r w:rsidR="00D158E4" w:rsidRPr="00DD26CA">
        <w:rPr>
          <w:sz w:val="23"/>
          <w:szCs w:val="23"/>
          <w:lang w:val="en-US"/>
        </w:rPr>
        <w:t>; recent advances in fusion performance have even more</w:t>
      </w:r>
      <w:r w:rsidR="000101B3" w:rsidRPr="00DD26CA">
        <w:rPr>
          <w:sz w:val="23"/>
          <w:szCs w:val="23"/>
          <w:lang w:val="en-US"/>
        </w:rPr>
        <w:t xml:space="preserve"> </w:t>
      </w:r>
      <w:r w:rsidR="00D158E4" w:rsidRPr="00DD26CA">
        <w:rPr>
          <w:sz w:val="23"/>
          <w:szCs w:val="23"/>
          <w:lang w:val="en-US"/>
        </w:rPr>
        <w:t>so increased the</w:t>
      </w:r>
      <w:r w:rsidR="00D9401E">
        <w:rPr>
          <w:sz w:val="23"/>
          <w:szCs w:val="23"/>
          <w:lang w:val="en-US"/>
        </w:rPr>
        <w:t>se</w:t>
      </w:r>
      <w:r w:rsidR="00D158E4" w:rsidRPr="00DD26CA">
        <w:rPr>
          <w:sz w:val="23"/>
          <w:szCs w:val="23"/>
          <w:lang w:val="en-US"/>
        </w:rPr>
        <w:t xml:space="preserve"> challenges.</w:t>
      </w:r>
    </w:p>
    <w:p w14:paraId="562840FA" w14:textId="01AAB446" w:rsidR="00D158E4" w:rsidRPr="00DD26CA" w:rsidRDefault="00D158E4" w:rsidP="00F36CC0">
      <w:pPr>
        <w:pStyle w:val="Default"/>
        <w:jc w:val="both"/>
        <w:rPr>
          <w:sz w:val="23"/>
          <w:szCs w:val="23"/>
          <w:lang w:val="en-US"/>
        </w:rPr>
      </w:pPr>
      <w:r w:rsidRPr="00DD26CA">
        <w:rPr>
          <w:sz w:val="23"/>
          <w:szCs w:val="23"/>
          <w:lang w:val="en-US"/>
        </w:rPr>
        <w:t xml:space="preserve">   </w:t>
      </w:r>
      <w:r w:rsidR="00D9401E">
        <w:rPr>
          <w:sz w:val="23"/>
          <w:szCs w:val="23"/>
          <w:lang w:val="en-US"/>
        </w:rPr>
        <w:t xml:space="preserve">  </w:t>
      </w:r>
    </w:p>
    <w:p w14:paraId="25C03A44" w14:textId="5B97167A" w:rsidR="00CA1172" w:rsidRPr="00DD26CA" w:rsidRDefault="00D158E4" w:rsidP="00F36CC0">
      <w:pPr>
        <w:pStyle w:val="Default"/>
        <w:jc w:val="both"/>
        <w:rPr>
          <w:sz w:val="23"/>
          <w:szCs w:val="23"/>
          <w:lang w:val="en-US"/>
        </w:rPr>
      </w:pPr>
      <w:r w:rsidRPr="00DD26CA">
        <w:rPr>
          <w:sz w:val="23"/>
          <w:szCs w:val="23"/>
          <w:lang w:val="en-US"/>
        </w:rPr>
        <w:t>On the pathway to ignition on the NIF several key advances in understanding have been supported by diagnostic measurements. This talk will highlight those key measurements and summarize the enabling diagnostic techniques. These include diagnoses of: plasma degradation mechanisms due to engineering features (e.g., “fill tube”) and high-Z impurities mixed into the plasma</w:t>
      </w:r>
      <w:r w:rsidR="007605E4" w:rsidRPr="00DD26CA">
        <w:rPr>
          <w:sz w:val="23"/>
          <w:szCs w:val="23"/>
          <w:lang w:val="en-US"/>
        </w:rPr>
        <w:t>; reduction of compression due to residual kinetic energy of the plasma; and 2D shock velocity measurements to characterize the impact of ablator material structure on implosion quality.</w:t>
      </w:r>
      <w:r w:rsidR="00CA1172" w:rsidRPr="00DD26CA">
        <w:rPr>
          <w:sz w:val="23"/>
          <w:szCs w:val="23"/>
          <w:lang w:val="en-US"/>
        </w:rPr>
        <w:t xml:space="preserve"> These are just a few examples of physics understanding un</w:t>
      </w:r>
      <w:r w:rsidR="000A4A0D">
        <w:rPr>
          <w:sz w:val="23"/>
          <w:szCs w:val="23"/>
          <w:lang w:val="en-US"/>
        </w:rPr>
        <w:t>der</w:t>
      </w:r>
      <w:r w:rsidR="00CA1172" w:rsidRPr="00DD26CA">
        <w:rPr>
          <w:sz w:val="23"/>
          <w:szCs w:val="23"/>
          <w:lang w:val="en-US"/>
        </w:rPr>
        <w:t>pinned by diagnostic advances.</w:t>
      </w:r>
    </w:p>
    <w:p w14:paraId="401D29F9" w14:textId="673D5A6B" w:rsidR="00CA1172" w:rsidRPr="00DD26CA" w:rsidRDefault="00CA1172" w:rsidP="00CA1172">
      <w:pPr>
        <w:pStyle w:val="Default"/>
        <w:jc w:val="both"/>
        <w:rPr>
          <w:sz w:val="23"/>
          <w:szCs w:val="23"/>
          <w:lang w:val="en-US"/>
        </w:rPr>
      </w:pPr>
      <w:r w:rsidRPr="00DD26CA">
        <w:rPr>
          <w:sz w:val="23"/>
          <w:szCs w:val="23"/>
          <w:lang w:val="en-US"/>
        </w:rPr>
        <w:t xml:space="preserve">     </w:t>
      </w:r>
      <w:r w:rsidR="00021C4D" w:rsidRPr="00DD26CA">
        <w:rPr>
          <w:sz w:val="23"/>
          <w:szCs w:val="23"/>
          <w:lang w:val="en-US"/>
        </w:rPr>
        <w:t xml:space="preserve"> </w:t>
      </w:r>
      <w:r w:rsidR="00D13192" w:rsidRPr="00DD26CA">
        <w:rPr>
          <w:sz w:val="23"/>
          <w:szCs w:val="23"/>
          <w:lang w:val="en-US"/>
        </w:rPr>
        <w:t xml:space="preserve">  </w:t>
      </w:r>
    </w:p>
    <w:p w14:paraId="3FBB31D3" w14:textId="7C59A533" w:rsidR="00021C4D" w:rsidRPr="00DD26CA" w:rsidRDefault="00011797" w:rsidP="00CA1172">
      <w:pPr>
        <w:pStyle w:val="Default"/>
        <w:jc w:val="both"/>
        <w:rPr>
          <w:sz w:val="23"/>
          <w:szCs w:val="23"/>
          <w:lang w:val="en-US"/>
        </w:rPr>
      </w:pPr>
      <w:r w:rsidRPr="00DD26CA">
        <w:rPr>
          <w:sz w:val="23"/>
          <w:szCs w:val="23"/>
          <w:lang w:val="en-US"/>
        </w:rPr>
        <w:t>Upon achieving an ignited plasma</w:t>
      </w:r>
      <w:r w:rsidR="00CA1172" w:rsidRPr="00DD26CA">
        <w:rPr>
          <w:sz w:val="23"/>
          <w:szCs w:val="23"/>
          <w:lang w:val="en-US"/>
        </w:rPr>
        <w:t xml:space="preserve"> there are several unique diagnostic signatures which clearly indicate the plasma </w:t>
      </w:r>
      <w:r w:rsidRPr="00DD26CA">
        <w:rPr>
          <w:sz w:val="23"/>
          <w:szCs w:val="23"/>
          <w:lang w:val="en-US"/>
        </w:rPr>
        <w:t xml:space="preserve">exceeds </w:t>
      </w:r>
      <w:r w:rsidR="00CA1172" w:rsidRPr="00DD26CA">
        <w:rPr>
          <w:sz w:val="23"/>
          <w:szCs w:val="23"/>
          <w:lang w:val="en-US"/>
        </w:rPr>
        <w:t>the Lawson Criterion</w:t>
      </w:r>
      <w:r w:rsidR="008C329A" w:rsidRPr="00DD26CA">
        <w:rPr>
          <w:sz w:val="23"/>
          <w:szCs w:val="23"/>
          <w:lang w:val="en-US"/>
        </w:rPr>
        <w:t xml:space="preserve">. A basic metric is provided by neutron diagnostics measuring the number of fusion reactions per implosion. Additional signatures are the time of peak neutron emission, the duration of the plasma “burn,” </w:t>
      </w:r>
      <w:r w:rsidR="008253AE" w:rsidRPr="00DD26CA">
        <w:rPr>
          <w:sz w:val="23"/>
          <w:szCs w:val="23"/>
          <w:lang w:val="en-US"/>
        </w:rPr>
        <w:t xml:space="preserve">the </w:t>
      </w:r>
      <w:r w:rsidR="003B4C00" w:rsidRPr="00DD26CA">
        <w:rPr>
          <w:sz w:val="23"/>
          <w:szCs w:val="23"/>
          <w:lang w:val="en-US"/>
        </w:rPr>
        <w:t xml:space="preserve">plasma </w:t>
      </w:r>
      <w:r w:rsidR="008C329A" w:rsidRPr="00DD26CA">
        <w:rPr>
          <w:sz w:val="23"/>
          <w:szCs w:val="23"/>
          <w:lang w:val="en-US"/>
        </w:rPr>
        <w:t xml:space="preserve">spatial size </w:t>
      </w:r>
      <w:r w:rsidR="00023941" w:rsidRPr="00DD26CA">
        <w:rPr>
          <w:sz w:val="23"/>
          <w:szCs w:val="23"/>
          <w:lang w:val="en-US"/>
        </w:rPr>
        <w:t xml:space="preserve">– as imaged by neutrons and x-rays – </w:t>
      </w:r>
      <w:r w:rsidR="008C329A" w:rsidRPr="00DD26CA">
        <w:rPr>
          <w:sz w:val="23"/>
          <w:szCs w:val="23"/>
          <w:lang w:val="en-US"/>
        </w:rPr>
        <w:t>averaged over its lifetime</w:t>
      </w:r>
      <w:r w:rsidR="008253AE" w:rsidRPr="00DD26CA">
        <w:rPr>
          <w:sz w:val="23"/>
          <w:szCs w:val="23"/>
          <w:lang w:val="en-US"/>
        </w:rPr>
        <w:t xml:space="preserve">, and average </w:t>
      </w:r>
      <w:r w:rsidR="003B4C00" w:rsidRPr="00DD26CA">
        <w:rPr>
          <w:sz w:val="23"/>
          <w:szCs w:val="23"/>
          <w:lang w:val="en-US"/>
        </w:rPr>
        <w:t xml:space="preserve">number of </w:t>
      </w:r>
      <w:r w:rsidR="008253AE" w:rsidRPr="00DD26CA">
        <w:rPr>
          <w:sz w:val="23"/>
          <w:szCs w:val="23"/>
          <w:lang w:val="en-US"/>
        </w:rPr>
        <w:t>downscattered neutrons</w:t>
      </w:r>
      <w:r w:rsidR="00EC253A" w:rsidRPr="00DD26CA">
        <w:rPr>
          <w:sz w:val="23"/>
          <w:szCs w:val="23"/>
          <w:lang w:val="en-US"/>
        </w:rPr>
        <w:t xml:space="preserve">. Fascinatingly and somewhat unexpectedly, additional diagnostics measuring drive temperatures and even laser </w:t>
      </w:r>
      <w:r w:rsidR="00021C4D" w:rsidRPr="00DD26CA">
        <w:rPr>
          <w:sz w:val="23"/>
          <w:szCs w:val="23"/>
          <w:lang w:val="en-US"/>
        </w:rPr>
        <w:t>beam energy also observed signatures of ignition.</w:t>
      </w:r>
    </w:p>
    <w:p w14:paraId="46376A41" w14:textId="39E60907" w:rsidR="00021C4D" w:rsidRPr="00DD26CA" w:rsidRDefault="00021C4D" w:rsidP="00CA1172">
      <w:pPr>
        <w:pStyle w:val="Default"/>
        <w:jc w:val="both"/>
        <w:rPr>
          <w:sz w:val="23"/>
          <w:szCs w:val="23"/>
          <w:lang w:val="en-US"/>
        </w:rPr>
      </w:pPr>
      <w:r w:rsidRPr="00DD26CA">
        <w:rPr>
          <w:sz w:val="23"/>
          <w:szCs w:val="23"/>
          <w:lang w:val="en-US"/>
        </w:rPr>
        <w:t xml:space="preserve">      </w:t>
      </w:r>
    </w:p>
    <w:p w14:paraId="594A9E3F" w14:textId="236D0DCD" w:rsidR="00F36CC0" w:rsidRPr="00DD26CA" w:rsidRDefault="00021C4D" w:rsidP="00CA1172">
      <w:pPr>
        <w:pStyle w:val="Default"/>
        <w:jc w:val="both"/>
        <w:rPr>
          <w:sz w:val="23"/>
          <w:szCs w:val="23"/>
          <w:lang w:val="en-US"/>
        </w:rPr>
      </w:pPr>
      <w:r w:rsidRPr="00DD26CA">
        <w:rPr>
          <w:sz w:val="23"/>
          <w:szCs w:val="23"/>
          <w:lang w:val="en-US"/>
        </w:rPr>
        <w:t xml:space="preserve">Finally, we will also discuss next-generation diagnostics needed to explore this new, ignited-plasma regime. As heating from alpha-particles dominates plasma temperature profiles and more significant fractions of DT fuel is burned up, new diagnostics must be developed to explore and understand these dynamics. </w:t>
      </w:r>
      <w:r w:rsidR="00213DB2" w:rsidRPr="00DD26CA">
        <w:rPr>
          <w:sz w:val="23"/>
          <w:szCs w:val="23"/>
          <w:lang w:val="en-US"/>
        </w:rPr>
        <w:t xml:space="preserve">We will also touch upon the diagnostic upgrades necessary to radiation-harden and ruggedize instrumentation. A few </w:t>
      </w:r>
      <w:r w:rsidRPr="00DD26CA">
        <w:rPr>
          <w:sz w:val="23"/>
          <w:szCs w:val="23"/>
          <w:lang w:val="en-US"/>
        </w:rPr>
        <w:t xml:space="preserve">forward-looking diagnostic options are explored and discussed. </w:t>
      </w:r>
    </w:p>
    <w:p w14:paraId="42D52BD7" w14:textId="1FA5D464" w:rsidR="000F374D" w:rsidRPr="00DD26CA" w:rsidRDefault="0034450E" w:rsidP="00CA1172">
      <w:pPr>
        <w:pStyle w:val="Default"/>
        <w:jc w:val="both"/>
        <w:rPr>
          <w:sz w:val="23"/>
          <w:szCs w:val="23"/>
          <w:lang w:val="en-US"/>
        </w:rPr>
      </w:pPr>
      <w:r>
        <w:rPr>
          <w:sz w:val="23"/>
          <w:szCs w:val="23"/>
          <w:lang w:val="en-US"/>
        </w:rPr>
        <w:t xml:space="preserve">     </w:t>
      </w:r>
    </w:p>
    <w:p w14:paraId="1FF80916" w14:textId="6E584BE6" w:rsidR="00DD26CA" w:rsidRPr="00DD26CA" w:rsidRDefault="00DD26CA" w:rsidP="00DD26CA">
      <w:pPr>
        <w:pStyle w:val="Default"/>
        <w:rPr>
          <w:sz w:val="23"/>
          <w:szCs w:val="23"/>
          <w:lang w:val="en-US"/>
        </w:rPr>
      </w:pPr>
      <w:r w:rsidRPr="00DD26CA">
        <w:rPr>
          <w:sz w:val="23"/>
          <w:szCs w:val="23"/>
          <w:lang w:val="en-US"/>
        </w:rPr>
        <w:t>*This work was performed under the auspices of the U.S. Department of Energy by Lawrence Livermore National Laboratory under Contract DE-AC52-07NA27344. LLNL-ABS-8</w:t>
      </w:r>
      <w:r w:rsidR="00AF770B">
        <w:rPr>
          <w:sz w:val="23"/>
          <w:szCs w:val="23"/>
          <w:lang w:val="en-US"/>
        </w:rPr>
        <w:t>47465</w:t>
      </w:r>
      <w:r w:rsidRPr="00DD26CA">
        <w:rPr>
          <w:sz w:val="23"/>
          <w:szCs w:val="23"/>
          <w:lang w:val="en-US"/>
        </w:rPr>
        <w:t>.</w:t>
      </w:r>
    </w:p>
    <w:p w14:paraId="1A0BC766" w14:textId="583018DA" w:rsidR="000F374D" w:rsidRDefault="0034450E" w:rsidP="00CA1172">
      <w:pPr>
        <w:pStyle w:val="Default"/>
        <w:jc w:val="both"/>
        <w:rPr>
          <w:lang w:val="en-US"/>
        </w:rPr>
      </w:pPr>
      <w:r>
        <w:rPr>
          <w:lang w:val="en-US"/>
        </w:rPr>
        <w:t xml:space="preserve">    </w:t>
      </w:r>
    </w:p>
    <w:p w14:paraId="34AD7CF9" w14:textId="6A71D53D" w:rsidR="00021C4D" w:rsidRDefault="00021C4D" w:rsidP="00CA1172">
      <w:pPr>
        <w:pStyle w:val="Default"/>
        <w:jc w:val="both"/>
        <w:rPr>
          <w:lang w:val="en-US"/>
        </w:rPr>
      </w:pPr>
      <w:r>
        <w:rPr>
          <w:lang w:val="en-US"/>
        </w:rPr>
        <w:t xml:space="preserve">    </w:t>
      </w:r>
    </w:p>
    <w:p w14:paraId="3941B6EC" w14:textId="7EC1D14C" w:rsidR="006B1EF4" w:rsidRPr="00F36CC0" w:rsidRDefault="00021C4D" w:rsidP="002212F5">
      <w:pPr>
        <w:spacing w:after="0" w:line="240" w:lineRule="auto"/>
        <w:rPr>
          <w:rFonts w:ascii="Times New Roman" w:hAnsi="Times New Roman"/>
          <w:bCs/>
          <w:iCs/>
          <w:sz w:val="24"/>
          <w:szCs w:val="24"/>
          <w:lang w:val="en-US"/>
        </w:rPr>
      </w:pPr>
      <w:r>
        <w:rPr>
          <w:lang w:val="en-US"/>
        </w:rPr>
        <w:t xml:space="preserve">  </w:t>
      </w:r>
    </w:p>
    <w:sectPr w:rsidR="006B1EF4" w:rsidRPr="00F36CC0"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52DAD"/>
    <w:multiLevelType w:val="hybridMultilevel"/>
    <w:tmpl w:val="F0E085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101B3"/>
    <w:rsid w:val="00011797"/>
    <w:rsid w:val="00021C4D"/>
    <w:rsid w:val="00023941"/>
    <w:rsid w:val="0007701F"/>
    <w:rsid w:val="00077DBD"/>
    <w:rsid w:val="000A4A0D"/>
    <w:rsid w:val="000F374D"/>
    <w:rsid w:val="001049DE"/>
    <w:rsid w:val="00172F51"/>
    <w:rsid w:val="001B5326"/>
    <w:rsid w:val="001F2415"/>
    <w:rsid w:val="00213DB2"/>
    <w:rsid w:val="002212F5"/>
    <w:rsid w:val="002613C6"/>
    <w:rsid w:val="0027699D"/>
    <w:rsid w:val="002A0132"/>
    <w:rsid w:val="002B1B1E"/>
    <w:rsid w:val="002C17CB"/>
    <w:rsid w:val="003401DF"/>
    <w:rsid w:val="0034450E"/>
    <w:rsid w:val="003A5F2F"/>
    <w:rsid w:val="003B4C00"/>
    <w:rsid w:val="003D23C3"/>
    <w:rsid w:val="0041001D"/>
    <w:rsid w:val="0047107B"/>
    <w:rsid w:val="00482DE5"/>
    <w:rsid w:val="00495FBA"/>
    <w:rsid w:val="004B6517"/>
    <w:rsid w:val="004E0655"/>
    <w:rsid w:val="00526FAB"/>
    <w:rsid w:val="0055754C"/>
    <w:rsid w:val="00574ABC"/>
    <w:rsid w:val="005A5A95"/>
    <w:rsid w:val="005B2E78"/>
    <w:rsid w:val="005D1709"/>
    <w:rsid w:val="006B1EF4"/>
    <w:rsid w:val="0070328E"/>
    <w:rsid w:val="007605E4"/>
    <w:rsid w:val="007C1473"/>
    <w:rsid w:val="008253AE"/>
    <w:rsid w:val="008A02C6"/>
    <w:rsid w:val="008C329A"/>
    <w:rsid w:val="008D16E6"/>
    <w:rsid w:val="008E26FD"/>
    <w:rsid w:val="00900BB5"/>
    <w:rsid w:val="00910550"/>
    <w:rsid w:val="009A3324"/>
    <w:rsid w:val="00A052BF"/>
    <w:rsid w:val="00A17391"/>
    <w:rsid w:val="00A97B3F"/>
    <w:rsid w:val="00AB26C3"/>
    <w:rsid w:val="00AD04C3"/>
    <w:rsid w:val="00AE3A89"/>
    <w:rsid w:val="00AF770B"/>
    <w:rsid w:val="00B14154"/>
    <w:rsid w:val="00B207EA"/>
    <w:rsid w:val="00B229E9"/>
    <w:rsid w:val="00B41316"/>
    <w:rsid w:val="00BD5D22"/>
    <w:rsid w:val="00BD7DA6"/>
    <w:rsid w:val="00C67C56"/>
    <w:rsid w:val="00CA1172"/>
    <w:rsid w:val="00CF20EB"/>
    <w:rsid w:val="00D13192"/>
    <w:rsid w:val="00D158E4"/>
    <w:rsid w:val="00D9401E"/>
    <w:rsid w:val="00DB54DB"/>
    <w:rsid w:val="00DC42A2"/>
    <w:rsid w:val="00DD26CA"/>
    <w:rsid w:val="00E16B73"/>
    <w:rsid w:val="00E412FD"/>
    <w:rsid w:val="00E50186"/>
    <w:rsid w:val="00EC253A"/>
    <w:rsid w:val="00F36CC0"/>
    <w:rsid w:val="00F724D4"/>
    <w:rsid w:val="00FB609C"/>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 w:type="paragraph" w:styleId="a4">
    <w:name w:val="List Paragraph"/>
    <w:basedOn w:val="a"/>
    <w:uiPriority w:val="34"/>
    <w:qFormat/>
    <w:rsid w:val="00F36CC0"/>
    <w:pPr>
      <w:ind w:left="720"/>
      <w:contextualSpacing/>
    </w:pPr>
  </w:style>
  <w:style w:type="character" w:styleId="a5">
    <w:name w:val="Placeholder Text"/>
    <w:basedOn w:val="a0"/>
    <w:uiPriority w:val="99"/>
    <w:semiHidden/>
    <w:rsid w:val="00900BB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 w:type="paragraph" w:styleId="a4">
    <w:name w:val="List Paragraph"/>
    <w:basedOn w:val="a"/>
    <w:uiPriority w:val="34"/>
    <w:qFormat/>
    <w:rsid w:val="00F36CC0"/>
    <w:pPr>
      <w:ind w:left="720"/>
      <w:contextualSpacing/>
    </w:pPr>
  </w:style>
  <w:style w:type="character" w:styleId="a5">
    <w:name w:val="Placeholder Text"/>
    <w:basedOn w:val="a0"/>
    <w:uiPriority w:val="99"/>
    <w:semiHidden/>
    <w:rsid w:val="00900B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2727</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Marias</cp:lastModifiedBy>
  <cp:revision>2</cp:revision>
  <cp:lastPrinted>2023-04-12T23:59:00Z</cp:lastPrinted>
  <dcterms:created xsi:type="dcterms:W3CDTF">2023-04-18T10:10:00Z</dcterms:created>
  <dcterms:modified xsi:type="dcterms:W3CDTF">2023-04-18T10:10:00Z</dcterms:modified>
</cp:coreProperties>
</file>