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674A184F" w:rsidR="00172F51" w:rsidRPr="008A02C6" w:rsidRDefault="008939EE" w:rsidP="007C1473">
      <w:pPr>
        <w:pStyle w:val="Default"/>
        <w:jc w:val="center"/>
        <w:rPr>
          <w:sz w:val="28"/>
          <w:szCs w:val="28"/>
          <w:lang w:val="en-US"/>
        </w:rPr>
      </w:pPr>
      <w:r w:rsidRPr="008939EE">
        <w:rPr>
          <w:b/>
          <w:bCs/>
          <w:sz w:val="28"/>
          <w:szCs w:val="28"/>
          <w:lang w:val="en-US"/>
        </w:rPr>
        <w:t>Specificities of plasma diagnostics using ultrashort laser induced fluorescence technique</w:t>
      </w:r>
      <w:r>
        <w:rPr>
          <w:b/>
          <w:bCs/>
          <w:sz w:val="28"/>
          <w:szCs w:val="28"/>
          <w:lang w:val="en-US"/>
        </w:rPr>
        <w:t>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53F859E2" w:rsidR="0007701F" w:rsidRPr="009A0D36" w:rsidRDefault="008939EE" w:rsidP="007C1473">
      <w:pPr>
        <w:pStyle w:val="Default"/>
        <w:jc w:val="center"/>
        <w:rPr>
          <w:lang w:val="fr-FR"/>
        </w:rPr>
      </w:pPr>
      <w:r w:rsidRPr="009A0D36">
        <w:rPr>
          <w:lang w:val="fr-FR"/>
        </w:rPr>
        <w:t xml:space="preserve">Gabi Daniel </w:t>
      </w:r>
      <w:proofErr w:type="spellStart"/>
      <w:r w:rsidRPr="009A0D36">
        <w:rPr>
          <w:lang w:val="fr-FR"/>
        </w:rPr>
        <w:t>Stancu</w:t>
      </w:r>
      <w:proofErr w:type="spellEnd"/>
    </w:p>
    <w:p w14:paraId="48D2A0C1" w14:textId="185B7337" w:rsidR="00172F51" w:rsidRPr="008939EE" w:rsidRDefault="008939EE" w:rsidP="008939EE">
      <w:pPr>
        <w:pStyle w:val="Default"/>
        <w:jc w:val="center"/>
        <w:rPr>
          <w:sz w:val="22"/>
          <w:szCs w:val="22"/>
          <w:lang w:val="fr-FR"/>
        </w:rPr>
      </w:pPr>
      <w:r w:rsidRPr="008939EE">
        <w:rPr>
          <w:i/>
          <w:iCs/>
          <w:sz w:val="22"/>
          <w:szCs w:val="22"/>
          <w:lang w:val="fr-FR"/>
        </w:rPr>
        <w:t>Laboratoire EM2C, CNRS, CentraleSupélec, Université Paris-Saclay, 3, rue Joliot Curie, 91192 Gif-sur-Yvette cedex, France</w:t>
      </w:r>
    </w:p>
    <w:p w14:paraId="536DF3AA" w14:textId="77777777" w:rsidR="00172F51" w:rsidRPr="009A0D36" w:rsidRDefault="00172F51" w:rsidP="007C1473">
      <w:pPr>
        <w:pStyle w:val="Default"/>
        <w:jc w:val="center"/>
        <w:rPr>
          <w:lang w:val="fr-FR"/>
        </w:rPr>
      </w:pPr>
    </w:p>
    <w:p w14:paraId="3C299BA5" w14:textId="77777777" w:rsidR="00172F51" w:rsidRPr="009A0D36" w:rsidRDefault="00172F51" w:rsidP="007C1473">
      <w:pPr>
        <w:pStyle w:val="Default"/>
        <w:jc w:val="center"/>
        <w:rPr>
          <w:lang w:val="fr-FR"/>
        </w:rPr>
      </w:pPr>
    </w:p>
    <w:p w14:paraId="6CC261FB" w14:textId="0932B9D0" w:rsidR="008939EE" w:rsidRDefault="008939EE" w:rsidP="008939EE">
      <w:pPr>
        <w:pStyle w:val="Default"/>
        <w:jc w:val="both"/>
        <w:rPr>
          <w:lang w:val="en-US"/>
        </w:rPr>
      </w:pPr>
      <w:r w:rsidRPr="008939EE">
        <w:rPr>
          <w:lang w:val="en-US"/>
        </w:rPr>
        <w:t>Non-equilibrium high-pressure plasmas are often confined</w:t>
      </w:r>
      <w:r w:rsidR="009A0D36">
        <w:rPr>
          <w:lang w:val="en-US"/>
        </w:rPr>
        <w:t xml:space="preserve"> </w:t>
      </w:r>
      <w:r w:rsidRPr="008939EE">
        <w:rPr>
          <w:lang w:val="en-US"/>
        </w:rPr>
        <w:t>with characteristic dimensions of less than a millimeter (</w:t>
      </w:r>
      <w:proofErr w:type="gramStart"/>
      <w:r w:rsidRPr="008939EE">
        <w:rPr>
          <w:lang w:val="en-US"/>
        </w:rPr>
        <w:t>e.g.</w:t>
      </w:r>
      <w:proofErr w:type="gramEnd"/>
      <w:r>
        <w:rPr>
          <w:lang w:val="en-US"/>
        </w:rPr>
        <w:t xml:space="preserve"> </w:t>
      </w:r>
      <w:r w:rsidRPr="008939EE">
        <w:rPr>
          <w:lang w:val="en-US"/>
        </w:rPr>
        <w:t>capillary microwave discharges)</w:t>
      </w:r>
      <w:r w:rsidR="009A0D36">
        <w:rPr>
          <w:lang w:val="en-US"/>
        </w:rPr>
        <w:t>,</w:t>
      </w:r>
      <w:r w:rsidRPr="008939EE">
        <w:rPr>
          <w:lang w:val="en-US"/>
        </w:rPr>
        <w:t xml:space="preserve"> and can exhibit transient behaviors (e.g. nanosecond discharges) with characteristic times below one nanosecond. Spectroscopic diagnostics such as fluorescence techniques functioning with </w:t>
      </w:r>
      <w:proofErr w:type="spellStart"/>
      <w:r w:rsidRPr="008939EE">
        <w:rPr>
          <w:lang w:val="en-US"/>
        </w:rPr>
        <w:t>cw</w:t>
      </w:r>
      <w:proofErr w:type="spellEnd"/>
      <w:r w:rsidRPr="008939EE">
        <w:rPr>
          <w:lang w:val="en-US"/>
        </w:rPr>
        <w:t xml:space="preserve"> to ultrashort lasers are employed for </w:t>
      </w:r>
      <w:r w:rsidRPr="009A0D36">
        <w:rPr>
          <w:i/>
          <w:iCs/>
          <w:lang w:val="en-US"/>
        </w:rPr>
        <w:t>in situ</w:t>
      </w:r>
      <w:r w:rsidRPr="008939EE">
        <w:rPr>
          <w:lang w:val="en-US"/>
        </w:rPr>
        <w:t xml:space="preserve"> species density measurements of key plasma radicals. Focusing laser beams at micrometer scale for spatial</w:t>
      </w:r>
      <w:r w:rsidR="00CC5F10">
        <w:rPr>
          <w:lang w:val="en-US"/>
        </w:rPr>
        <w:t>ly</w:t>
      </w:r>
      <w:r w:rsidRPr="008939EE">
        <w:rPr>
          <w:lang w:val="en-US"/>
        </w:rPr>
        <w:t xml:space="preserve"> resolved measurements or using ultrashort lasers (</w:t>
      </w:r>
      <w:proofErr w:type="gramStart"/>
      <w:r w:rsidRPr="008939EE">
        <w:rPr>
          <w:lang w:val="en-US"/>
        </w:rPr>
        <w:t>e.g.</w:t>
      </w:r>
      <w:proofErr w:type="gramEnd"/>
      <w:r w:rsidRPr="008939EE">
        <w:rPr>
          <w:lang w:val="en-US"/>
        </w:rPr>
        <w:t xml:space="preserve"> </w:t>
      </w:r>
      <w:proofErr w:type="spellStart"/>
      <w:r w:rsidRPr="008939EE">
        <w:rPr>
          <w:lang w:val="en-US"/>
        </w:rPr>
        <w:t>pico</w:t>
      </w:r>
      <w:proofErr w:type="spellEnd"/>
      <w:r w:rsidRPr="008939EE">
        <w:rPr>
          <w:lang w:val="en-US"/>
        </w:rPr>
        <w:t xml:space="preserve"> &amp; femtosecond</w:t>
      </w:r>
      <w:r>
        <w:rPr>
          <w:lang w:val="en-US"/>
        </w:rPr>
        <w:t xml:space="preserve"> </w:t>
      </w:r>
      <w:r w:rsidRPr="008939EE">
        <w:rPr>
          <w:lang w:val="en-US"/>
        </w:rPr>
        <w:t>lasers) for temporal resolved measurements</w:t>
      </w:r>
      <w:r w:rsidR="00CC5F10">
        <w:rPr>
          <w:lang w:val="en-US"/>
        </w:rPr>
        <w:t xml:space="preserve"> </w:t>
      </w:r>
      <w:r w:rsidRPr="008939EE">
        <w:rPr>
          <w:lang w:val="en-US"/>
        </w:rPr>
        <w:t>tremendously increases the photon flux (up to PW/cm</w:t>
      </w:r>
      <w:r w:rsidRPr="009A0D36">
        <w:rPr>
          <w:vertAlign w:val="superscript"/>
          <w:lang w:val="en-US"/>
        </w:rPr>
        <w:t>2</w:t>
      </w:r>
      <w:r w:rsidRPr="008939EE">
        <w:rPr>
          <w:lang w:val="en-US"/>
        </w:rPr>
        <w:t xml:space="preserve">) and induces several phenomena (e.g. power saturation, photolytic effects, Stark detuning, Rabi oscillations), which must be taken into account for a correct evaluation of the plasma parameters. </w:t>
      </w:r>
    </w:p>
    <w:p w14:paraId="44EDFAF3" w14:textId="77777777" w:rsidR="008939EE" w:rsidRDefault="008939EE" w:rsidP="008939EE">
      <w:pPr>
        <w:pStyle w:val="Default"/>
        <w:jc w:val="both"/>
        <w:rPr>
          <w:lang w:val="en-US"/>
        </w:rPr>
      </w:pPr>
    </w:p>
    <w:p w14:paraId="521EF359" w14:textId="281B9624" w:rsidR="00172F51" w:rsidRDefault="008939EE" w:rsidP="008939EE">
      <w:pPr>
        <w:pStyle w:val="Default"/>
        <w:jc w:val="both"/>
        <w:rPr>
          <w:lang w:val="en-US"/>
        </w:rPr>
      </w:pPr>
      <w:r w:rsidRPr="008939EE">
        <w:rPr>
          <w:lang w:val="en-US"/>
        </w:rPr>
        <w:t>In this contribution, the phenomena, principles and peculiarities of laser induced fluorescence techniques (</w:t>
      </w:r>
      <w:proofErr w:type="gramStart"/>
      <w:r w:rsidRPr="008939EE">
        <w:rPr>
          <w:lang w:val="en-US"/>
        </w:rPr>
        <w:t>e.g.</w:t>
      </w:r>
      <w:proofErr w:type="gramEnd"/>
      <w:r w:rsidRPr="008939EE">
        <w:rPr>
          <w:lang w:val="en-US"/>
        </w:rPr>
        <w:t xml:space="preserve"> quenching, photolysis, photon statistics) will be discussed.</w:t>
      </w:r>
      <w:r w:rsidR="009A0D36">
        <w:rPr>
          <w:lang w:val="en-US"/>
        </w:rPr>
        <w:t xml:space="preserve"> </w:t>
      </w:r>
      <w:r w:rsidRPr="008939EE">
        <w:rPr>
          <w:lang w:val="en-US"/>
        </w:rPr>
        <w:t xml:space="preserve">Using the two-photon absorption laser induced fluorescence technique (TALIF) as example, the classical and the VUV calibration methods applied for femtosecond TALIF will be presented </w:t>
      </w:r>
      <w:r w:rsidR="00CC5F10">
        <w:rPr>
          <w:lang w:val="en-US"/>
        </w:rPr>
        <w:t>along</w:t>
      </w:r>
      <w:r w:rsidRPr="008939EE">
        <w:rPr>
          <w:lang w:val="en-US"/>
        </w:rPr>
        <w:t xml:space="preserve"> with temporal and spatial plasma characterizations.  </w:t>
      </w:r>
      <w:r w:rsidR="00172F51" w:rsidRPr="00B00A4B">
        <w:rPr>
          <w:lang w:val="en-US"/>
        </w:rPr>
        <w:t xml:space="preserve"> </w:t>
      </w:r>
    </w:p>
    <w:p w14:paraId="455BB473" w14:textId="6A2683A8" w:rsidR="008807C7" w:rsidRDefault="008807C7" w:rsidP="008939EE">
      <w:pPr>
        <w:pStyle w:val="Default"/>
        <w:jc w:val="both"/>
        <w:rPr>
          <w:lang w:val="en-US"/>
        </w:rPr>
      </w:pPr>
    </w:p>
    <w:p w14:paraId="6295A2BD" w14:textId="5057DD5F" w:rsidR="008807C7" w:rsidRDefault="008807C7" w:rsidP="008939EE">
      <w:pPr>
        <w:pStyle w:val="Default"/>
        <w:jc w:val="both"/>
        <w:rPr>
          <w:lang w:val="en-US"/>
        </w:rPr>
      </w:pPr>
    </w:p>
    <w:p w14:paraId="55D46D10" w14:textId="5168D9B3" w:rsidR="008807C7" w:rsidRDefault="008807C7" w:rsidP="008939EE">
      <w:pPr>
        <w:pStyle w:val="Default"/>
        <w:jc w:val="both"/>
        <w:rPr>
          <w:lang w:val="en-US"/>
        </w:rPr>
      </w:pPr>
    </w:p>
    <w:p w14:paraId="3E748E88" w14:textId="059EB271" w:rsidR="008807C7" w:rsidRDefault="008807C7" w:rsidP="008939EE">
      <w:pPr>
        <w:pStyle w:val="Default"/>
        <w:jc w:val="both"/>
        <w:rPr>
          <w:lang w:val="en-US"/>
        </w:rPr>
      </w:pPr>
      <w:r>
        <w:rPr>
          <w:lang w:val="en-US"/>
        </w:rPr>
        <w:t>Key words</w:t>
      </w:r>
    </w:p>
    <w:p w14:paraId="343057EB" w14:textId="77777777" w:rsidR="008807C7" w:rsidRDefault="008807C7" w:rsidP="008939EE">
      <w:pPr>
        <w:pStyle w:val="Default"/>
        <w:jc w:val="both"/>
        <w:rPr>
          <w:lang w:val="en-US"/>
        </w:rPr>
      </w:pPr>
    </w:p>
    <w:p w14:paraId="571D06DB" w14:textId="6D3028C6" w:rsidR="008807C7" w:rsidRDefault="008807C7" w:rsidP="008939EE">
      <w:pPr>
        <w:pStyle w:val="Default"/>
        <w:jc w:val="both"/>
        <w:rPr>
          <w:lang w:val="en-US"/>
        </w:rPr>
      </w:pPr>
      <w:r w:rsidRPr="008807C7">
        <w:rPr>
          <w:lang w:val="en-US"/>
        </w:rPr>
        <w:t xml:space="preserve">spectroscopic plasma </w:t>
      </w:r>
      <w:r w:rsidRPr="008807C7">
        <w:rPr>
          <w:lang w:val="en-US"/>
        </w:rPr>
        <w:t>diagnostics</w:t>
      </w:r>
    </w:p>
    <w:p w14:paraId="6B9933D4" w14:textId="73F43FD9" w:rsidR="008807C7" w:rsidRDefault="008807C7" w:rsidP="008939EE">
      <w:pPr>
        <w:pStyle w:val="Default"/>
        <w:jc w:val="both"/>
        <w:rPr>
          <w:lang w:val="en-US"/>
        </w:rPr>
      </w:pPr>
      <w:r>
        <w:rPr>
          <w:lang w:val="en-US"/>
        </w:rPr>
        <w:t>atmospheric pressure plasma</w:t>
      </w:r>
    </w:p>
    <w:p w14:paraId="7C427046" w14:textId="49B96516" w:rsidR="008807C7" w:rsidRDefault="008807C7" w:rsidP="008939EE">
      <w:pPr>
        <w:pStyle w:val="Default"/>
        <w:jc w:val="both"/>
        <w:rPr>
          <w:lang w:val="en-US"/>
        </w:rPr>
      </w:pPr>
      <w:r>
        <w:rPr>
          <w:lang w:val="en-US"/>
        </w:rPr>
        <w:t>femtosecond TALIF</w:t>
      </w:r>
    </w:p>
    <w:p w14:paraId="6867D75B" w14:textId="77777777" w:rsidR="008807C7" w:rsidRPr="00172F51" w:rsidRDefault="008807C7" w:rsidP="008939EE">
      <w:pPr>
        <w:pStyle w:val="Default"/>
        <w:jc w:val="both"/>
        <w:rPr>
          <w:lang w:val="en-US"/>
        </w:rPr>
      </w:pPr>
    </w:p>
    <w:sectPr w:rsidR="008807C7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172F51"/>
    <w:rsid w:val="002613C6"/>
    <w:rsid w:val="002A0132"/>
    <w:rsid w:val="002B1B1E"/>
    <w:rsid w:val="0047107B"/>
    <w:rsid w:val="004B6517"/>
    <w:rsid w:val="004E0655"/>
    <w:rsid w:val="00574ABC"/>
    <w:rsid w:val="005B2E78"/>
    <w:rsid w:val="007C1473"/>
    <w:rsid w:val="008807C7"/>
    <w:rsid w:val="008939EE"/>
    <w:rsid w:val="008A02C6"/>
    <w:rsid w:val="008E26FD"/>
    <w:rsid w:val="00910550"/>
    <w:rsid w:val="009A0D36"/>
    <w:rsid w:val="009A3324"/>
    <w:rsid w:val="00B14154"/>
    <w:rsid w:val="00C67C56"/>
    <w:rsid w:val="00CC5F10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3001FB3C-C899-7E41-88FB-2CAD18F5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edebulles">
    <w:name w:val="Balloon Text"/>
    <w:basedOn w:val="Normal"/>
    <w:link w:val="TextedebullesC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Gabi-Daniel Stancu</cp:lastModifiedBy>
  <cp:revision>5</cp:revision>
  <dcterms:created xsi:type="dcterms:W3CDTF">2023-03-23T13:11:00Z</dcterms:created>
  <dcterms:modified xsi:type="dcterms:W3CDTF">2023-03-23T13:31:00Z</dcterms:modified>
</cp:coreProperties>
</file>