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A02C6" w:rsidR="00172F51" w:rsidP="7F6DD928" w:rsidRDefault="002A0132" w14:paraId="08F1665B" w14:textId="2D71B2EB">
      <w:pPr>
        <w:pStyle w:val="Default"/>
        <w:jc w:val="center"/>
        <w:rPr>
          <w:b w:val="1"/>
          <w:bCs w:val="1"/>
          <w:sz w:val="28"/>
          <w:szCs w:val="28"/>
          <w:lang w:val="en-US"/>
        </w:rPr>
      </w:pPr>
      <w:r w:rsidRPr="7F6DD928" w:rsidR="2E018912">
        <w:rPr>
          <w:b w:val="1"/>
          <w:bCs w:val="1"/>
          <w:sz w:val="28"/>
          <w:szCs w:val="28"/>
          <w:lang w:val="en-US"/>
        </w:rPr>
        <w:t>X-Ray Emissivity Models</w:t>
      </w:r>
      <w:r w:rsidRPr="7F6DD928" w:rsidR="2E018912">
        <w:rPr>
          <w:b w:val="1"/>
          <w:bCs w:val="1"/>
          <w:sz w:val="28"/>
          <w:szCs w:val="28"/>
          <w:lang w:val="en-US"/>
        </w:rPr>
        <w:t xml:space="preserve"> </w:t>
      </w:r>
      <w:r w:rsidRPr="7F6DD928" w:rsidR="00DD59AB">
        <w:rPr>
          <w:b w:val="1"/>
          <w:bCs w:val="1"/>
          <w:sz w:val="28"/>
          <w:szCs w:val="28"/>
          <w:lang w:val="en-US"/>
        </w:rPr>
        <w:t>as a Tool for Benchmarking</w:t>
      </w:r>
      <w:r w:rsidRPr="7F6DD928" w:rsidR="6645B904">
        <w:rPr>
          <w:b w:val="1"/>
          <w:bCs w:val="1"/>
          <w:sz w:val="28"/>
          <w:szCs w:val="28"/>
          <w:lang w:val="en-US"/>
        </w:rPr>
        <w:t xml:space="preserve"> </w:t>
      </w:r>
      <w:r w:rsidRPr="7F6DD928" w:rsidR="63F9EDAF">
        <w:rPr>
          <w:b w:val="1"/>
          <w:bCs w:val="1"/>
          <w:sz w:val="28"/>
          <w:szCs w:val="28"/>
          <w:lang w:val="en-US"/>
        </w:rPr>
        <w:t xml:space="preserve">Steady-State </w:t>
      </w:r>
      <w:r w:rsidRPr="7F6DD928" w:rsidR="6645B904">
        <w:rPr>
          <w:b w:val="1"/>
          <w:bCs w:val="1"/>
          <w:sz w:val="28"/>
          <w:szCs w:val="28"/>
          <w:lang w:val="en-US"/>
        </w:rPr>
        <w:t>ECR Plasma Simulations</w:t>
      </w:r>
    </w:p>
    <w:p w:rsidRPr="00B00A4B" w:rsidR="00172F51" w:rsidP="007C1473" w:rsidRDefault="00172F51" w14:paraId="35088509" w14:textId="77777777">
      <w:pPr>
        <w:pStyle w:val="Default"/>
        <w:jc w:val="both"/>
        <w:rPr>
          <w:lang w:val="en-US"/>
        </w:rPr>
      </w:pPr>
    </w:p>
    <w:p w:rsidRPr="007C1473" w:rsidR="0007701F" w:rsidP="007C1473" w:rsidRDefault="00172F51" w14:paraId="22E48456" w14:textId="568E699E">
      <w:pPr>
        <w:pStyle w:val="Default"/>
        <w:jc w:val="center"/>
        <w:rPr>
          <w:lang w:val="en-US"/>
        </w:rPr>
      </w:pPr>
      <w:r w:rsidRPr="7F6DD928" w:rsidR="06FF8BF3">
        <w:rPr>
          <w:lang w:val="en-US"/>
        </w:rPr>
        <w:t>B. Mishra</w:t>
      </w:r>
      <w:r w:rsidRPr="7F6DD928" w:rsidR="00172F51">
        <w:rPr>
          <w:vertAlign w:val="superscript"/>
          <w:lang w:val="en-US"/>
        </w:rPr>
        <w:t>1</w:t>
      </w:r>
      <w:r w:rsidRPr="7F6DD928" w:rsidR="3F4EEBAB">
        <w:rPr>
          <w:vertAlign w:val="superscript"/>
          <w:lang w:val="en-US"/>
        </w:rPr>
        <w:t>,2</w:t>
      </w:r>
      <w:r w:rsidRPr="7F6DD928" w:rsidR="00172F51">
        <w:rPr>
          <w:lang w:val="en-US"/>
        </w:rPr>
        <w:t xml:space="preserve">, </w:t>
      </w:r>
      <w:r w:rsidRPr="7F6DD928" w:rsidR="01F60A61">
        <w:rPr>
          <w:lang w:val="en-US"/>
        </w:rPr>
        <w:t>A. Galatà</w:t>
      </w:r>
      <w:r w:rsidRPr="7F6DD928" w:rsidR="01F60A61">
        <w:rPr>
          <w:vertAlign w:val="superscript"/>
          <w:lang w:val="en-US"/>
        </w:rPr>
        <w:t>3</w:t>
      </w:r>
      <w:r w:rsidRPr="7F6DD928" w:rsidR="01F60A61">
        <w:rPr>
          <w:lang w:val="en-US"/>
        </w:rPr>
        <w:t xml:space="preserve">, </w:t>
      </w:r>
      <w:r w:rsidRPr="7F6DD928" w:rsidR="19B39DD0">
        <w:rPr>
          <w:lang w:val="en-US"/>
        </w:rPr>
        <w:t>G. Finocchiaro</w:t>
      </w:r>
      <w:r w:rsidRPr="7F6DD928" w:rsidR="54866C52">
        <w:rPr>
          <w:vertAlign w:val="superscript"/>
          <w:lang w:val="en-US"/>
        </w:rPr>
        <w:t>1,2</w:t>
      </w:r>
      <w:r w:rsidRPr="7F6DD928" w:rsidR="00172F51">
        <w:rPr>
          <w:lang w:val="en-US"/>
        </w:rPr>
        <w:t xml:space="preserve">, </w:t>
      </w:r>
      <w:r w:rsidRPr="7F6DD928" w:rsidR="61487CF9">
        <w:rPr>
          <w:lang w:val="en-US"/>
        </w:rPr>
        <w:t>A. Pidatella</w:t>
      </w:r>
      <w:r w:rsidRPr="7F6DD928" w:rsidR="1DB42E52">
        <w:rPr>
          <w:vertAlign w:val="superscript"/>
          <w:lang w:val="en-US"/>
        </w:rPr>
        <w:t>2</w:t>
      </w:r>
      <w:r w:rsidRPr="7F6DD928" w:rsidR="61487CF9">
        <w:rPr>
          <w:lang w:val="en-US"/>
        </w:rPr>
        <w:t xml:space="preserve">, </w:t>
      </w:r>
      <w:r w:rsidRPr="7F6DD928" w:rsidR="45B5820F">
        <w:rPr>
          <w:lang w:val="en-US"/>
        </w:rPr>
        <w:t>E. Naselli</w:t>
      </w:r>
      <w:r w:rsidRPr="7F6DD928" w:rsidR="284A2D3E">
        <w:rPr>
          <w:vertAlign w:val="superscript"/>
          <w:lang w:val="en-US"/>
        </w:rPr>
        <w:t>2</w:t>
      </w:r>
      <w:r w:rsidRPr="7F6DD928" w:rsidR="00172F51">
        <w:rPr>
          <w:lang w:val="en-US"/>
        </w:rPr>
        <w:t>,</w:t>
      </w:r>
      <w:r w:rsidRPr="7F6DD928" w:rsidR="31220DAE">
        <w:rPr>
          <w:lang w:val="en-US"/>
        </w:rPr>
        <w:t xml:space="preserve"> </w:t>
      </w:r>
      <w:r w:rsidRPr="7F6DD928" w:rsidR="0AFCA030">
        <w:rPr>
          <w:lang w:val="en-US"/>
        </w:rPr>
        <w:t>R. Racz</w:t>
      </w:r>
      <w:r w:rsidRPr="7F6DD928" w:rsidR="0AFCA030">
        <w:rPr>
          <w:vertAlign w:val="superscript"/>
          <w:lang w:val="en-US"/>
        </w:rPr>
        <w:t>4</w:t>
      </w:r>
      <w:r w:rsidRPr="7F6DD928" w:rsidR="0AFCA030">
        <w:rPr>
          <w:lang w:val="en-US"/>
        </w:rPr>
        <w:t xml:space="preserve">, </w:t>
      </w:r>
      <w:r w:rsidRPr="7F6DD928" w:rsidR="4879BF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it-IT"/>
        </w:rPr>
        <w:t>S. Biri</w:t>
      </w:r>
      <w:r w:rsidRPr="7F6DD928" w:rsidR="4CE3EA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it-IT"/>
        </w:rPr>
        <w:t>4</w:t>
      </w:r>
      <w:r w:rsidRPr="7F6DD928" w:rsidR="4879BF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it-IT"/>
        </w:rPr>
        <w:t>, G. Torrisi</w:t>
      </w:r>
      <w:r w:rsidRPr="7F6DD928" w:rsidR="4879BF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it-IT"/>
        </w:rPr>
        <w:t>2</w:t>
      </w:r>
      <w:r w:rsidRPr="7F6DD928" w:rsidR="231518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baseline"/>
          <w:lang w:val="it-IT"/>
        </w:rPr>
        <w:t>, G.S. Mauro</w:t>
      </w:r>
      <w:r w:rsidRPr="7F6DD928" w:rsidR="231518D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it-IT"/>
        </w:rPr>
        <w:t>2</w:t>
      </w:r>
      <w:r w:rsidRPr="7F6DD928" w:rsidR="4879BF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it-IT"/>
        </w:rPr>
        <w:t xml:space="preserve"> and D. Mascali</w:t>
      </w:r>
      <w:r w:rsidRPr="7F6DD928" w:rsidR="4879BF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vertAlign w:val="superscript"/>
          <w:lang w:val="it-IT"/>
        </w:rPr>
        <w:t>2</w:t>
      </w:r>
      <w:r w:rsidRPr="7F6DD928" w:rsidR="00172F51">
        <w:rPr>
          <w:lang w:val="en-US"/>
        </w:rPr>
        <w:t xml:space="preserve"> </w:t>
      </w:r>
    </w:p>
    <w:p w:rsidRPr="00B00A4B" w:rsidR="00172F51" w:rsidP="7F6DD928" w:rsidRDefault="00172F51" w14:paraId="33B59775" w14:textId="7456126D">
      <w:pPr>
        <w:pStyle w:val="Default"/>
        <w:jc w:val="center"/>
        <w:rPr>
          <w:i w:val="1"/>
          <w:iCs w:val="1"/>
          <w:sz w:val="22"/>
          <w:szCs w:val="22"/>
          <w:lang w:val="en-US"/>
        </w:rPr>
      </w:pPr>
      <w:r w:rsidRPr="7F6DD928" w:rsidR="00172F51">
        <w:rPr>
          <w:i w:val="1"/>
          <w:iCs w:val="1"/>
          <w:sz w:val="22"/>
          <w:szCs w:val="22"/>
          <w:vertAlign w:val="superscript"/>
          <w:lang w:val="en-US"/>
        </w:rPr>
        <w:t>1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 </w:t>
      </w:r>
      <w:r w:rsidRPr="7F6DD928" w:rsidR="2ADBBA1E">
        <w:rPr>
          <w:i w:val="1"/>
          <w:iCs w:val="1"/>
          <w:sz w:val="22"/>
          <w:szCs w:val="22"/>
          <w:lang w:val="en-US"/>
        </w:rPr>
        <w:t>Department of Physics and Astronomy, University of Catani</w:t>
      </w:r>
      <w:r w:rsidRPr="7F6DD928" w:rsidR="433491AE">
        <w:rPr>
          <w:i w:val="1"/>
          <w:iCs w:val="1"/>
          <w:sz w:val="22"/>
          <w:szCs w:val="22"/>
          <w:lang w:val="en-US"/>
        </w:rPr>
        <w:t>a</w:t>
      </w:r>
      <w:r w:rsidRPr="7F6DD928" w:rsidR="00172F51">
        <w:rPr>
          <w:i w:val="1"/>
          <w:iCs w:val="1"/>
          <w:sz w:val="22"/>
          <w:szCs w:val="22"/>
          <w:lang w:val="en-US"/>
        </w:rPr>
        <w:t>,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 </w:t>
      </w:r>
      <w:r w:rsidRPr="7F6DD928" w:rsidR="70BDA644">
        <w:rPr>
          <w:i w:val="1"/>
          <w:iCs w:val="1"/>
          <w:sz w:val="22"/>
          <w:szCs w:val="22"/>
          <w:lang w:val="en-US"/>
        </w:rPr>
        <w:t>Catania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, </w:t>
      </w:r>
      <w:r w:rsidRPr="7F6DD928" w:rsidR="15377679">
        <w:rPr>
          <w:i w:val="1"/>
          <w:iCs w:val="1"/>
          <w:sz w:val="22"/>
          <w:szCs w:val="22"/>
          <w:lang w:val="en-US"/>
        </w:rPr>
        <w:t>Italy</w:t>
      </w:r>
    </w:p>
    <w:p w:rsidRPr="00B00A4B" w:rsidR="00172F51" w:rsidP="7F6DD928" w:rsidRDefault="00172F51" w14:paraId="58803087" w14:textId="40A8D1D6">
      <w:pPr>
        <w:pStyle w:val="Default"/>
        <w:jc w:val="center"/>
        <w:rPr>
          <w:i w:val="1"/>
          <w:iCs w:val="1"/>
          <w:sz w:val="22"/>
          <w:szCs w:val="22"/>
          <w:lang w:val="en-US"/>
        </w:rPr>
      </w:pPr>
      <w:r w:rsidRPr="7F6DD928" w:rsidR="00172F51">
        <w:rPr>
          <w:i w:val="1"/>
          <w:iCs w:val="1"/>
          <w:sz w:val="22"/>
          <w:szCs w:val="22"/>
          <w:vertAlign w:val="superscript"/>
          <w:lang w:val="en-US"/>
        </w:rPr>
        <w:t>2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 </w:t>
      </w:r>
      <w:r w:rsidRPr="7F6DD928" w:rsidR="43C71E37">
        <w:rPr>
          <w:i w:val="1"/>
          <w:iCs w:val="1"/>
          <w:sz w:val="22"/>
          <w:szCs w:val="22"/>
          <w:lang w:val="en-US"/>
        </w:rPr>
        <w:t>INFN - LNS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, </w:t>
      </w:r>
      <w:r w:rsidRPr="7F6DD928" w:rsidR="0224BFC0">
        <w:rPr>
          <w:i w:val="1"/>
          <w:iCs w:val="1"/>
          <w:sz w:val="22"/>
          <w:szCs w:val="22"/>
          <w:lang w:val="en-US"/>
        </w:rPr>
        <w:t>Catania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, </w:t>
      </w:r>
      <w:r w:rsidRPr="7F6DD928" w:rsidR="44959BAA">
        <w:rPr>
          <w:i w:val="1"/>
          <w:iCs w:val="1"/>
          <w:sz w:val="22"/>
          <w:szCs w:val="22"/>
          <w:lang w:val="en-US"/>
        </w:rPr>
        <w:t>Italy</w:t>
      </w:r>
    </w:p>
    <w:p w:rsidRPr="00B00A4B" w:rsidR="00172F51" w:rsidP="7F6DD928" w:rsidRDefault="00172F51" w14:paraId="48D2A0C1" w14:textId="298E15D4">
      <w:pPr>
        <w:pStyle w:val="Default"/>
        <w:jc w:val="center"/>
        <w:rPr>
          <w:i w:val="1"/>
          <w:iCs w:val="1"/>
          <w:sz w:val="22"/>
          <w:szCs w:val="22"/>
          <w:lang w:val="en-US"/>
        </w:rPr>
      </w:pPr>
      <w:r w:rsidRPr="7F6DD928" w:rsidR="00172F51">
        <w:rPr>
          <w:i w:val="1"/>
          <w:iCs w:val="1"/>
          <w:sz w:val="22"/>
          <w:szCs w:val="22"/>
          <w:vertAlign w:val="superscript"/>
          <w:lang w:val="en-US"/>
        </w:rPr>
        <w:t>3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 </w:t>
      </w:r>
      <w:r w:rsidRPr="7F6DD928" w:rsidR="5C9A5DF9">
        <w:rPr>
          <w:i w:val="1"/>
          <w:iCs w:val="1"/>
          <w:sz w:val="22"/>
          <w:szCs w:val="22"/>
          <w:lang w:val="en-US"/>
        </w:rPr>
        <w:t>INFN – LNL, Legnaro</w:t>
      </w:r>
      <w:r w:rsidRPr="7F6DD928" w:rsidR="00172F51">
        <w:rPr>
          <w:i w:val="1"/>
          <w:iCs w:val="1"/>
          <w:sz w:val="22"/>
          <w:szCs w:val="22"/>
          <w:lang w:val="en-US"/>
        </w:rPr>
        <w:t xml:space="preserve">, </w:t>
      </w:r>
      <w:r w:rsidRPr="7F6DD928" w:rsidR="231990D0">
        <w:rPr>
          <w:i w:val="1"/>
          <w:iCs w:val="1"/>
          <w:sz w:val="22"/>
          <w:szCs w:val="22"/>
          <w:lang w:val="en-US"/>
        </w:rPr>
        <w:t>Italy</w:t>
      </w:r>
    </w:p>
    <w:p w:rsidR="231990D0" w:rsidP="7F6DD928" w:rsidRDefault="231990D0" w14:paraId="0D368970" w14:textId="603EC655">
      <w:pPr>
        <w:pStyle w:val="Default"/>
        <w:jc w:val="center"/>
        <w:rPr>
          <w:i w:val="1"/>
          <w:iCs w:val="1"/>
          <w:sz w:val="22"/>
          <w:szCs w:val="22"/>
          <w:lang w:val="en-US"/>
        </w:rPr>
      </w:pPr>
      <w:r w:rsidRPr="7F6DD928" w:rsidR="231990D0">
        <w:rPr>
          <w:i w:val="1"/>
          <w:iCs w:val="1"/>
          <w:sz w:val="22"/>
          <w:szCs w:val="22"/>
          <w:vertAlign w:val="superscript"/>
          <w:lang w:val="en-US"/>
        </w:rPr>
        <w:t>4</w:t>
      </w:r>
      <w:r w:rsidRPr="7F6DD928" w:rsidR="231990D0">
        <w:rPr>
          <w:i w:val="1"/>
          <w:iCs w:val="1"/>
          <w:sz w:val="22"/>
          <w:szCs w:val="22"/>
          <w:lang w:val="en-US"/>
        </w:rPr>
        <w:t xml:space="preserve"> </w:t>
      </w:r>
      <w:r w:rsidRPr="7F6DD928" w:rsidR="2B35E241">
        <w:rPr>
          <w:i w:val="1"/>
          <w:iCs w:val="1"/>
          <w:sz w:val="22"/>
          <w:szCs w:val="22"/>
          <w:lang w:val="en-US"/>
        </w:rPr>
        <w:t>Institute for Nuclear Research (</w:t>
      </w:r>
      <w:r w:rsidRPr="7F6DD928" w:rsidR="231990D0">
        <w:rPr>
          <w:i w:val="1"/>
          <w:iCs w:val="1"/>
          <w:sz w:val="22"/>
          <w:szCs w:val="22"/>
          <w:lang w:val="en-US"/>
        </w:rPr>
        <w:t>ATOMKI</w:t>
      </w:r>
      <w:r w:rsidRPr="7F6DD928" w:rsidR="6374310E">
        <w:rPr>
          <w:i w:val="1"/>
          <w:iCs w:val="1"/>
          <w:sz w:val="22"/>
          <w:szCs w:val="22"/>
          <w:lang w:val="en-US"/>
        </w:rPr>
        <w:t>)</w:t>
      </w:r>
      <w:r w:rsidRPr="7F6DD928" w:rsidR="231990D0">
        <w:rPr>
          <w:i w:val="1"/>
          <w:iCs w:val="1"/>
          <w:sz w:val="22"/>
          <w:szCs w:val="22"/>
          <w:lang w:val="en-US"/>
        </w:rPr>
        <w:t>,</w:t>
      </w:r>
      <w:r w:rsidRPr="7F6DD928" w:rsidR="4C750D12">
        <w:rPr>
          <w:i w:val="1"/>
          <w:iCs w:val="1"/>
          <w:sz w:val="22"/>
          <w:szCs w:val="22"/>
          <w:lang w:val="en-US"/>
        </w:rPr>
        <w:t xml:space="preserve"> Debrecen</w:t>
      </w:r>
      <w:r w:rsidRPr="7F6DD928" w:rsidR="231990D0">
        <w:rPr>
          <w:i w:val="1"/>
          <w:iCs w:val="1"/>
          <w:sz w:val="22"/>
          <w:szCs w:val="22"/>
          <w:lang w:val="en-US"/>
        </w:rPr>
        <w:t xml:space="preserve">, </w:t>
      </w:r>
      <w:r w:rsidRPr="7F6DD928" w:rsidR="267EF1FF">
        <w:rPr>
          <w:i w:val="1"/>
          <w:iCs w:val="1"/>
          <w:sz w:val="22"/>
          <w:szCs w:val="22"/>
          <w:lang w:val="en-US"/>
        </w:rPr>
        <w:t>Hungary</w:t>
      </w:r>
    </w:p>
    <w:p w:rsidR="7F6DD928" w:rsidP="7F6DD928" w:rsidRDefault="7F6DD928" w14:paraId="162A9AFD" w14:textId="4A4FF94E">
      <w:pPr>
        <w:pStyle w:val="Default"/>
        <w:jc w:val="center"/>
        <w:rPr>
          <w:i w:val="1"/>
          <w:iCs w:val="1"/>
          <w:sz w:val="22"/>
          <w:szCs w:val="22"/>
          <w:lang w:val="en-US"/>
        </w:rPr>
      </w:pPr>
    </w:p>
    <w:p w:rsidRPr="007C1473" w:rsidR="00172F51" w:rsidP="007C1473" w:rsidRDefault="00172F51" w14:paraId="3C299BA5" w14:noSpellErr="1" w14:textId="33FE515E">
      <w:pPr>
        <w:pStyle w:val="Default"/>
        <w:jc w:val="center"/>
        <w:rPr>
          <w:lang w:val="en-US"/>
        </w:rPr>
      </w:pPr>
    </w:p>
    <w:p w:rsidRPr="00B00A4B" w:rsidR="00172F51" w:rsidP="7F6DD928" w:rsidRDefault="00172F51" w14:paraId="26A2AE79" w14:textId="321341EB">
      <w:pPr>
        <w:pStyle w:val="Default"/>
        <w:bidi w:val="0"/>
        <w:spacing w:before="0" w:beforeAutospacing="off" w:after="0" w:afterAutospacing="off" w:line="259" w:lineRule="auto"/>
        <w:ind w:left="0" w:right="0"/>
        <w:jc w:val="both"/>
        <w:rPr>
          <w:lang w:val="en-US"/>
        </w:rPr>
      </w:pPr>
      <w:r w:rsidRPr="7F6DD928" w:rsidR="4FFB12A4">
        <w:rPr>
          <w:lang w:val="en-US"/>
        </w:rPr>
        <w:t xml:space="preserve">Electron cyclotron resonance </w:t>
      </w:r>
      <w:r w:rsidRPr="7F6DD928" w:rsidR="5BA90C2C">
        <w:rPr>
          <w:lang w:val="en-US"/>
        </w:rPr>
        <w:t>(ECR) plasmas are</w:t>
      </w:r>
      <w:r w:rsidRPr="7F6DD928" w:rsidR="2885CD95">
        <w:rPr>
          <w:lang w:val="en-US"/>
        </w:rPr>
        <w:t xml:space="preserve"> systems where electrons are</w:t>
      </w:r>
      <w:r w:rsidRPr="7F6DD928" w:rsidR="672AB2C6">
        <w:rPr>
          <w:lang w:val="en-US"/>
        </w:rPr>
        <w:t xml:space="preserve"> </w:t>
      </w:r>
      <w:r w:rsidRPr="7F6DD928" w:rsidR="672AB2C6">
        <w:rPr>
          <w:lang w:val="en-US"/>
        </w:rPr>
        <w:t>energised</w:t>
      </w:r>
      <w:r w:rsidRPr="7F6DD928" w:rsidR="672AB2C6">
        <w:rPr>
          <w:lang w:val="en-US"/>
        </w:rPr>
        <w:t xml:space="preserve"> through resonance heating with microwaves and magnetically confined using min-B profiles</w:t>
      </w:r>
      <w:r w:rsidRPr="7F6DD928" w:rsidR="387F2902">
        <w:rPr>
          <w:lang w:val="en-US"/>
        </w:rPr>
        <w:t xml:space="preserve">. </w:t>
      </w:r>
      <w:r w:rsidRPr="7F6DD928" w:rsidR="2BF314B9">
        <w:rPr>
          <w:lang w:val="en-US"/>
        </w:rPr>
        <w:t>The</w:t>
      </w:r>
      <w:r w:rsidRPr="7F6DD928" w:rsidR="3975F770">
        <w:rPr>
          <w:lang w:val="en-US"/>
        </w:rPr>
        <w:t xml:space="preserve">y </w:t>
      </w:r>
      <w:r w:rsidRPr="7F6DD928" w:rsidR="2BF314B9">
        <w:rPr>
          <w:lang w:val="en-US"/>
        </w:rPr>
        <w:t>contain</w:t>
      </w:r>
      <w:r w:rsidRPr="7F6DD928" w:rsidR="2BF314B9">
        <w:rPr>
          <w:lang w:val="en-US"/>
        </w:rPr>
        <w:t xml:space="preserve"> cold ions diffused in a cloud of hot and dense electrons that </w:t>
      </w:r>
      <w:r w:rsidRPr="7F6DD928" w:rsidR="0F37F24F">
        <w:rPr>
          <w:lang w:val="en-US"/>
        </w:rPr>
        <w:t>frequently</w:t>
      </w:r>
      <w:r w:rsidRPr="7F6DD928" w:rsidR="0F37F24F">
        <w:rPr>
          <w:lang w:val="en-US"/>
        </w:rPr>
        <w:t xml:space="preserve"> collide with each other and with </w:t>
      </w:r>
      <w:r w:rsidRPr="7F6DD928" w:rsidR="6E8A64E7">
        <w:rPr>
          <w:lang w:val="en-US"/>
        </w:rPr>
        <w:t>radiation</w:t>
      </w:r>
      <w:r w:rsidRPr="7F6DD928" w:rsidR="2BF314B9">
        <w:rPr>
          <w:lang w:val="en-US"/>
        </w:rPr>
        <w:t xml:space="preserve"> </w:t>
      </w:r>
      <w:r w:rsidRPr="7F6DD928" w:rsidR="68A800A5">
        <w:rPr>
          <w:lang w:val="en-US"/>
        </w:rPr>
        <w:t xml:space="preserve">through collision-radiative (CR) </w:t>
      </w:r>
      <w:r w:rsidRPr="7F6DD928" w:rsidR="3EDDA73D">
        <w:rPr>
          <w:lang w:val="en-US"/>
        </w:rPr>
        <w:t>processes</w:t>
      </w:r>
      <w:r w:rsidRPr="7F6DD928" w:rsidR="68A800A5">
        <w:rPr>
          <w:lang w:val="en-US"/>
        </w:rPr>
        <w:t xml:space="preserve">, leading to sequential </w:t>
      </w:r>
      <w:r w:rsidRPr="7F6DD928" w:rsidR="68A800A5">
        <w:rPr>
          <w:lang w:val="en-US"/>
        </w:rPr>
        <w:t>ionisation</w:t>
      </w:r>
      <w:r w:rsidRPr="7F6DD928" w:rsidR="68A800A5">
        <w:rPr>
          <w:lang w:val="en-US"/>
        </w:rPr>
        <w:t xml:space="preserve"> </w:t>
      </w:r>
      <w:r w:rsidRPr="7F6DD928" w:rsidR="1B03EB31">
        <w:rPr>
          <w:lang w:val="en-US"/>
        </w:rPr>
        <w:t xml:space="preserve">and excitation of the neutrals to high charge states [1]. </w:t>
      </w:r>
      <w:r w:rsidRPr="7F6DD928" w:rsidR="3EE262AA">
        <w:rPr>
          <w:lang w:val="en-US"/>
        </w:rPr>
        <w:t xml:space="preserve">Owing to the strong anisotropy and inhomogeneity of the system, </w:t>
      </w:r>
      <w:r w:rsidRPr="7F6DD928" w:rsidR="18527101">
        <w:rPr>
          <w:lang w:val="en-US"/>
        </w:rPr>
        <w:t xml:space="preserve">simulation models developed </w:t>
      </w:r>
      <w:r w:rsidRPr="7F6DD928" w:rsidR="18527101">
        <w:rPr>
          <w:lang w:val="en-US"/>
        </w:rPr>
        <w:t>for predicting space-resolved properties of</w:t>
      </w:r>
      <w:r w:rsidRPr="7F6DD928" w:rsidR="4447C528">
        <w:rPr>
          <w:lang w:val="en-US"/>
        </w:rPr>
        <w:t xml:space="preserve"> plasma constituents are </w:t>
      </w:r>
      <w:r w:rsidRPr="7F6DD928" w:rsidR="7484C861">
        <w:rPr>
          <w:lang w:val="en-US"/>
        </w:rPr>
        <w:t xml:space="preserve">quite </w:t>
      </w:r>
      <w:r w:rsidRPr="7F6DD928" w:rsidR="4447C528">
        <w:rPr>
          <w:lang w:val="en-US"/>
        </w:rPr>
        <w:t>complicated</w:t>
      </w:r>
      <w:r w:rsidRPr="7F6DD928" w:rsidR="6E881798">
        <w:rPr>
          <w:lang w:val="en-US"/>
        </w:rPr>
        <w:t xml:space="preserve"> [2,3]</w:t>
      </w:r>
      <w:r w:rsidRPr="7F6DD928" w:rsidR="4447C528">
        <w:rPr>
          <w:lang w:val="en-US"/>
        </w:rPr>
        <w:t>, and</w:t>
      </w:r>
      <w:r w:rsidRPr="7F6DD928" w:rsidR="2CC45511">
        <w:rPr>
          <w:lang w:val="en-US"/>
        </w:rPr>
        <w:t xml:space="preserve"> benchmarks with suitable </w:t>
      </w:r>
      <w:r w:rsidRPr="7F6DD928" w:rsidR="185FC250">
        <w:rPr>
          <w:lang w:val="en-US"/>
        </w:rPr>
        <w:t xml:space="preserve">experimental data are the only way to assure their correctness. Soft X-ray spectra and fluorescence maps are </w:t>
      </w:r>
      <w:r w:rsidRPr="7F6DD928" w:rsidR="3DF44AED">
        <w:rPr>
          <w:lang w:val="en-US"/>
        </w:rPr>
        <w:t xml:space="preserve">not only a </w:t>
      </w:r>
      <w:r w:rsidRPr="7F6DD928" w:rsidR="48827902">
        <w:rPr>
          <w:lang w:val="en-US"/>
        </w:rPr>
        <w:t xml:space="preserve">powerful </w:t>
      </w:r>
      <w:r w:rsidRPr="7F6DD928" w:rsidR="5E7D0BDB">
        <w:rPr>
          <w:lang w:val="en-US"/>
        </w:rPr>
        <w:t xml:space="preserve">non-invasive tool </w:t>
      </w:r>
      <w:r w:rsidRPr="7F6DD928" w:rsidR="48827902">
        <w:rPr>
          <w:lang w:val="en-US"/>
        </w:rPr>
        <w:t xml:space="preserve">to </w:t>
      </w:r>
      <w:r w:rsidRPr="7F6DD928" w:rsidR="28FCEF82">
        <w:rPr>
          <w:lang w:val="en-US"/>
        </w:rPr>
        <w:t>extract density and temperature of</w:t>
      </w:r>
      <w:r w:rsidRPr="7F6DD928" w:rsidR="15A98CB3">
        <w:rPr>
          <w:lang w:val="en-US"/>
        </w:rPr>
        <w:t xml:space="preserve"> </w:t>
      </w:r>
      <w:r w:rsidRPr="7F6DD928" w:rsidR="15A98CB3">
        <w:rPr>
          <w:lang w:val="en-US"/>
        </w:rPr>
        <w:t xml:space="preserve">warm electrons in ECR plasmas, </w:t>
      </w:r>
      <w:r w:rsidRPr="7F6DD928" w:rsidR="390F0625">
        <w:rPr>
          <w:lang w:val="en-US"/>
        </w:rPr>
        <w:t>but also</w:t>
      </w:r>
      <w:r w:rsidRPr="7F6DD928" w:rsidR="15A98CB3">
        <w:rPr>
          <w:lang w:val="en-US"/>
        </w:rPr>
        <w:t xml:space="preserve"> </w:t>
      </w:r>
      <w:r w:rsidRPr="7F6DD928" w:rsidR="65DA3A19">
        <w:rPr>
          <w:lang w:val="en-US"/>
        </w:rPr>
        <w:t>validate</w:t>
      </w:r>
      <w:r w:rsidRPr="7F6DD928" w:rsidR="65DA3A19">
        <w:rPr>
          <w:lang w:val="en-US"/>
        </w:rPr>
        <w:t xml:space="preserve"> </w:t>
      </w:r>
      <w:r w:rsidRPr="7F6DD928" w:rsidR="15A98CB3">
        <w:rPr>
          <w:lang w:val="en-US"/>
        </w:rPr>
        <w:t>simulation models based on them [4,5]. We present here</w:t>
      </w:r>
      <w:r w:rsidRPr="7F6DD928" w:rsidR="74FBFF4B">
        <w:rPr>
          <w:lang w:val="en-US"/>
        </w:rPr>
        <w:t xml:space="preserve"> </w:t>
      </w:r>
      <w:r w:rsidRPr="7F6DD928" w:rsidR="2BD7251F">
        <w:rPr>
          <w:lang w:val="en-US"/>
        </w:rPr>
        <w:t>space-resolved X-ray emissivity models developed to generate synthetic bremsstrahlung spectra and fluorescence maps</w:t>
      </w:r>
      <w:r w:rsidRPr="7F6DD928" w:rsidR="7DFAE7BE">
        <w:rPr>
          <w:lang w:val="en-US"/>
        </w:rPr>
        <w:t>,</w:t>
      </w:r>
      <w:r w:rsidRPr="7F6DD928" w:rsidR="2BD7251F">
        <w:rPr>
          <w:lang w:val="en-US"/>
        </w:rPr>
        <w:t xml:space="preserve"> starting from ECR plasma simulation </w:t>
      </w:r>
      <w:r w:rsidRPr="7F6DD928" w:rsidR="2CC3172F">
        <w:rPr>
          <w:lang w:val="en-US"/>
        </w:rPr>
        <w:t>outputs</w:t>
      </w:r>
      <w:r w:rsidRPr="7F6DD928" w:rsidR="2BD7251F">
        <w:rPr>
          <w:lang w:val="en-US"/>
        </w:rPr>
        <w:t>. The</w:t>
      </w:r>
      <w:r w:rsidRPr="7F6DD928" w:rsidR="6A7C0A50">
        <w:rPr>
          <w:lang w:val="en-US"/>
        </w:rPr>
        <w:t xml:space="preserve"> predicted spectra are compared with experimental measurements, and discrepancies thereof </w:t>
      </w:r>
      <w:r w:rsidRPr="7F6DD928" w:rsidR="4A18791A">
        <w:rPr>
          <w:lang w:val="en-US"/>
        </w:rPr>
        <w:t xml:space="preserve">are </w:t>
      </w:r>
      <w:r w:rsidRPr="7F6DD928" w:rsidR="4A18791A">
        <w:rPr>
          <w:lang w:val="en-US"/>
        </w:rPr>
        <w:t>analysed</w:t>
      </w:r>
      <w:r w:rsidRPr="7F6DD928" w:rsidR="4A18791A">
        <w:rPr>
          <w:lang w:val="en-US"/>
        </w:rPr>
        <w:t xml:space="preserve"> to improve </w:t>
      </w:r>
      <w:r w:rsidRPr="7F6DD928" w:rsidR="5B42A41C">
        <w:rPr>
          <w:lang w:val="en-US"/>
        </w:rPr>
        <w:t xml:space="preserve">the 3D PIC-MC codes in use. </w:t>
      </w:r>
      <w:r w:rsidRPr="7F6DD928" w:rsidR="45B8CA52">
        <w:rPr>
          <w:lang w:val="en-US"/>
        </w:rPr>
        <w:t xml:space="preserve">Consequent updates to the simulation toolkits are useful </w:t>
      </w:r>
      <w:r w:rsidRPr="7F6DD928" w:rsidR="5B42A41C">
        <w:rPr>
          <w:lang w:val="en-US"/>
        </w:rPr>
        <w:t xml:space="preserve">not only for fundamental research into the operation of these </w:t>
      </w:r>
      <w:r w:rsidRPr="7F6DD928" w:rsidR="5D498BB8">
        <w:rPr>
          <w:lang w:val="en-US"/>
        </w:rPr>
        <w:t>ECR ion sources but also</w:t>
      </w:r>
      <w:r w:rsidRPr="7F6DD928" w:rsidR="5B42A41C">
        <w:rPr>
          <w:lang w:val="en-US"/>
        </w:rPr>
        <w:t xml:space="preserve"> for applications making use</w:t>
      </w:r>
      <w:r w:rsidRPr="7F6DD928" w:rsidR="5B42A41C">
        <w:rPr>
          <w:lang w:val="en-US"/>
        </w:rPr>
        <w:t xml:space="preserve"> of </w:t>
      </w:r>
      <w:r w:rsidRPr="7F6DD928" w:rsidR="5B42A41C">
        <w:rPr>
          <w:lang w:val="en-US"/>
        </w:rPr>
        <w:t>magnetised</w:t>
      </w:r>
      <w:r w:rsidRPr="7F6DD928" w:rsidR="5B42A41C">
        <w:rPr>
          <w:lang w:val="en-US"/>
        </w:rPr>
        <w:t xml:space="preserve"> plasmas</w:t>
      </w:r>
      <w:r w:rsidRPr="7F6DD928" w:rsidR="1587DA86">
        <w:rPr>
          <w:lang w:val="en-US"/>
        </w:rPr>
        <w:t xml:space="preserve"> like the upcoming </w:t>
      </w:r>
      <w:r w:rsidRPr="7F6DD928" w:rsidR="5B42A41C">
        <w:rPr>
          <w:lang w:val="en-US"/>
        </w:rPr>
        <w:t>PANDORA facility</w:t>
      </w:r>
      <w:r w:rsidRPr="7F6DD928" w:rsidR="2188C960">
        <w:rPr>
          <w:lang w:val="en-US"/>
        </w:rPr>
        <w:t xml:space="preserve"> [</w:t>
      </w:r>
      <w:r w:rsidRPr="7F6DD928" w:rsidR="1EBEF30E">
        <w:rPr>
          <w:lang w:val="en-US"/>
        </w:rPr>
        <w:t>6</w:t>
      </w:r>
      <w:r w:rsidRPr="7F6DD928" w:rsidR="2188C960">
        <w:rPr>
          <w:lang w:val="en-US"/>
        </w:rPr>
        <w:t>]</w:t>
      </w:r>
      <w:r w:rsidRPr="7F6DD928" w:rsidR="7A911DFB">
        <w:rPr>
          <w:lang w:val="en-US"/>
        </w:rPr>
        <w:t>.</w:t>
      </w:r>
      <w:r w:rsidRPr="7F6DD928" w:rsidR="70A35AE6">
        <w:rPr>
          <w:lang w:val="en-US"/>
        </w:rPr>
        <w:t xml:space="preserve"> </w:t>
      </w:r>
      <w:r w:rsidRPr="7F6DD928" w:rsidR="5B42A41C">
        <w:rPr>
          <w:lang w:val="en-US"/>
        </w:rPr>
        <w:t xml:space="preserve"> </w:t>
      </w:r>
    </w:p>
    <w:p w:rsidR="7F6DD928" w:rsidP="7F6DD928" w:rsidRDefault="7F6DD928" w14:paraId="47983F97" w14:textId="0B5ACE21">
      <w:pPr>
        <w:spacing w:after="0" w:line="240" w:lineRule="auto"/>
        <w:jc w:val="both"/>
        <w:rPr>
          <w:rFonts w:ascii="Times New Roman" w:hAnsi="Times New Roman"/>
          <w:b w:val="1"/>
          <w:bCs w:val="1"/>
          <w:i w:val="1"/>
          <w:iCs w:val="1"/>
          <w:sz w:val="24"/>
          <w:szCs w:val="24"/>
          <w:lang w:val="en-US"/>
        </w:rPr>
      </w:pPr>
    </w:p>
    <w:p w:rsidR="1BEE70EA" w:rsidP="7F6DD928" w:rsidRDefault="1BEE70EA" w14:paraId="1B3746ED" w14:textId="1205B969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6DD928" w:rsidR="1BEE70E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lang w:val="it-IT"/>
        </w:rPr>
        <w:t>References</w:t>
      </w:r>
    </w:p>
    <w:p w:rsidR="7F6DD928" w:rsidP="7F6DD928" w:rsidRDefault="7F6DD928" w14:paraId="057BF2D3" w14:textId="2D7DF784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</w:pPr>
    </w:p>
    <w:p w:rsidR="1BEE70EA" w:rsidP="7F6DD928" w:rsidRDefault="1BEE70EA" w14:paraId="4069D9A9" w14:textId="3FE1DFF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[1] </w:t>
      </w:r>
      <w:r w:rsidRPr="7F6DD928" w:rsidR="7CAD5BB4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A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. </w:t>
      </w:r>
      <w:r w:rsidRPr="7F6DD928" w:rsidR="1B736A89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Girard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et al. </w:t>
      </w:r>
      <w:r w:rsidRPr="7F6DD928" w:rsidR="7C18CE2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Rev. Sci. </w:t>
      </w:r>
      <w:r w:rsidRPr="7F6DD928" w:rsidR="7C18CE2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Instrum</w:t>
      </w:r>
      <w:r w:rsidRPr="7F6DD928" w:rsidR="7C18CE26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.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7F6DD928" w:rsidR="46561A50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75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,</w:t>
      </w:r>
      <w:r w:rsidRPr="7F6DD928" w:rsidR="057EDB5B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1381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(20</w:t>
      </w:r>
      <w:r w:rsidRPr="7F6DD928" w:rsidR="5BFFCE4D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04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)</w:t>
      </w:r>
    </w:p>
    <w:p w:rsidR="1BEE70EA" w:rsidP="7F6DD928" w:rsidRDefault="1BEE70EA" w14:paraId="1343FBE2" w14:textId="7F35565B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</w:pP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[2] </w:t>
      </w:r>
      <w:r w:rsidRPr="7F6DD928" w:rsidR="5DF64B7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>A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. </w:t>
      </w:r>
      <w:r w:rsidRPr="7F6DD928" w:rsidR="57E6C84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>Galata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 et al</w:t>
      </w:r>
      <w:r w:rsidRPr="7F6DD928" w:rsidR="7050C05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>,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 </w:t>
      </w:r>
      <w:r w:rsidRPr="7F6DD928" w:rsidR="2ED2648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Front. </w:t>
      </w:r>
      <w:r w:rsidRPr="7F6DD928" w:rsidR="2ED2648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>Phys</w:t>
      </w:r>
      <w:r w:rsidRPr="7F6DD928" w:rsidR="2ED2648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. Special </w:t>
      </w:r>
      <w:r w:rsidRPr="7F6DD928" w:rsidR="2ED2648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>issue</w:t>
      </w:r>
      <w:r w:rsidRPr="7F6DD928" w:rsidR="2ED2648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it-IT"/>
        </w:rPr>
        <w:t xml:space="preserve"> (2022)</w:t>
      </w:r>
    </w:p>
    <w:p w:rsidR="1BEE70EA" w:rsidP="7F6DD928" w:rsidRDefault="1BEE70EA" w14:paraId="0A24978C" w14:textId="421F7B7E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</w:pP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[3] </w:t>
      </w:r>
      <w:r w:rsidRPr="7F6DD928" w:rsidR="0DC3E602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B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 xml:space="preserve">. </w:t>
      </w:r>
      <w:r w:rsidRPr="7F6DD928" w:rsidR="75F8E533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Mishra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et al.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 xml:space="preserve"> </w:t>
      </w:r>
      <w:r w:rsidRPr="7F6DD928" w:rsidR="24939D6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Front</w:t>
      </w:r>
      <w:r w:rsidRPr="7F6DD928" w:rsidR="24939D6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 xml:space="preserve">. </w:t>
      </w:r>
      <w:r w:rsidRPr="7F6DD928" w:rsidR="24939D6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Phys</w:t>
      </w:r>
      <w:r w:rsidRPr="7F6DD928" w:rsidR="24939D6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.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 xml:space="preserve"> </w:t>
      </w:r>
      <w:r w:rsidRPr="7F6DD928" w:rsidR="4721CBE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Special issue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 xml:space="preserve"> 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(20</w:t>
      </w:r>
      <w:r w:rsidRPr="7F6DD928" w:rsidR="53847D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22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l-GR"/>
        </w:rPr>
        <w:t>)</w:t>
      </w:r>
    </w:p>
    <w:p w:rsidR="1BEE70EA" w:rsidP="7F6DD928" w:rsidRDefault="1BEE70EA" w14:paraId="362692F4" w14:textId="2749FA41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[</w:t>
      </w:r>
      <w:r w:rsidRPr="7F6DD928" w:rsidR="2EF5A58B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4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] </w:t>
      </w:r>
      <w:r w:rsidRPr="7F6DD928" w:rsidR="33D8267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R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. </w:t>
      </w:r>
      <w:r w:rsidRPr="7F6DD928" w:rsidR="472D6BC7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Racz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et al. P</w:t>
      </w:r>
      <w:r w:rsidRPr="7F6DD928" w:rsidR="1B2232F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lasma Sources Sci. Tech.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2</w:t>
      </w:r>
      <w:r w:rsidRPr="7F6DD928" w:rsidR="45A77DF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6(7)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 (20</w:t>
      </w:r>
      <w:r w:rsidRPr="7F6DD928" w:rsidR="3A6BD37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17</w:t>
      </w:r>
      <w:r w:rsidRPr="7F6DD928" w:rsidR="1BEE70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)</w:t>
      </w:r>
    </w:p>
    <w:p w:rsidR="63A37087" w:rsidP="7F6DD928" w:rsidRDefault="63A37087" w14:paraId="4EC94F74" w14:textId="508C7359">
      <w:pPr>
        <w:pStyle w:val="a"/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7F6DD928" w:rsidR="63A37087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[5] B. Mishra et al. Physics of Plasmas 28, 102509 (2021)</w:t>
      </w:r>
    </w:p>
    <w:p w:rsidR="61183C5F" w:rsidP="7F6DD928" w:rsidRDefault="61183C5F" w14:paraId="6F59E85A" w14:textId="00F193ED">
      <w:pPr>
        <w:pStyle w:val="a"/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</w:pPr>
      <w:r w:rsidRPr="7F6DD928" w:rsidR="61183C5F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[</w:t>
      </w:r>
      <w:r w:rsidRPr="7F6DD928" w:rsidR="32B9D787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>6</w:t>
      </w:r>
      <w:r w:rsidRPr="7F6DD928" w:rsidR="61183C5F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0"/>
          <w:szCs w:val="20"/>
          <w:lang w:val="en-US"/>
        </w:rPr>
        <w:t xml:space="preserve">] </w:t>
      </w:r>
      <w:r w:rsidRPr="7F6DD928" w:rsidR="61183C5F">
        <w:rPr>
          <w:rFonts w:ascii="Cambria" w:hAnsi="Cambria" w:eastAsia="Cambria" w:cs="Cambria"/>
          <w:noProof w:val="0"/>
          <w:color w:val="000000" w:themeColor="text1" w:themeTint="FF" w:themeShade="FF"/>
          <w:sz w:val="20"/>
          <w:szCs w:val="20"/>
          <w:lang w:val="it-IT"/>
        </w:rPr>
        <w:t xml:space="preserve">D. Mascali et al. </w:t>
      </w:r>
      <w:r w:rsidRPr="7F6DD928" w:rsidR="61183C5F">
        <w:rPr>
          <w:rFonts w:ascii="Cambria" w:hAnsi="Cambria" w:eastAsia="Cambria" w:cs="Cambria"/>
          <w:noProof w:val="0"/>
          <w:color w:val="000000" w:themeColor="text1" w:themeTint="FF" w:themeShade="FF"/>
          <w:sz w:val="20"/>
          <w:szCs w:val="20"/>
          <w:lang w:val="it-IT"/>
        </w:rPr>
        <w:t>Universe</w:t>
      </w:r>
      <w:r w:rsidRPr="7F6DD928" w:rsidR="61183C5F">
        <w:rPr>
          <w:rFonts w:ascii="Cambria" w:hAnsi="Cambria" w:eastAsia="Cambria" w:cs="Cambria"/>
          <w:noProof w:val="0"/>
          <w:color w:val="000000" w:themeColor="text1" w:themeTint="FF" w:themeShade="FF"/>
          <w:sz w:val="20"/>
          <w:szCs w:val="20"/>
          <w:lang w:val="it-IT"/>
        </w:rPr>
        <w:t>, 8(2), 80 (2022)</w:t>
      </w:r>
    </w:p>
    <w:p w:rsidR="7F6DD928" w:rsidP="7F6DD928" w:rsidRDefault="7F6DD928" w14:paraId="12EF994C" w14:textId="4C51150A">
      <w:pPr>
        <w:pStyle w:val="a"/>
        <w:spacing w:after="0" w:line="240" w:lineRule="auto"/>
        <w:jc w:val="both"/>
        <w:rPr>
          <w:rFonts w:ascii="Times New Roman" w:hAnsi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  <w:lang w:val="en-US"/>
        </w:rPr>
      </w:pPr>
    </w:p>
    <w:p w:rsidRPr="00172F51" w:rsidR="00172F51" w:rsidP="007C1473" w:rsidRDefault="00172F51" w14:paraId="521EF359" w14:textId="77777777">
      <w:pPr>
        <w:spacing w:after="0" w:line="240" w:lineRule="auto"/>
        <w:rPr>
          <w:lang w:val="en-US"/>
        </w:rPr>
      </w:pPr>
    </w:p>
    <w:sectPr w:rsidRPr="00172F51" w:rsidR="00172F51" w:rsidSect="008A02C6">
      <w:pgSz w:w="11906" w:h="16838" w:orient="portrait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701F"/>
    <w:rsid w:val="00172F51"/>
    <w:rsid w:val="002613C6"/>
    <w:rsid w:val="002A0132"/>
    <w:rsid w:val="002B1B1E"/>
    <w:rsid w:val="0047107B"/>
    <w:rsid w:val="004B6517"/>
    <w:rsid w:val="004E0655"/>
    <w:rsid w:val="00574ABC"/>
    <w:rsid w:val="005B2E78"/>
    <w:rsid w:val="007C1473"/>
    <w:rsid w:val="008A02C6"/>
    <w:rsid w:val="008E26FD"/>
    <w:rsid w:val="00910550"/>
    <w:rsid w:val="009A3324"/>
    <w:rsid w:val="00B14154"/>
    <w:rsid w:val="00C67C56"/>
    <w:rsid w:val="00DC42A2"/>
    <w:rsid w:val="00DD59AB"/>
    <w:rsid w:val="00E16B73"/>
    <w:rsid w:val="00E412FD"/>
    <w:rsid w:val="00E50186"/>
    <w:rsid w:val="00F724D4"/>
    <w:rsid w:val="00FD0DCC"/>
    <w:rsid w:val="0127083E"/>
    <w:rsid w:val="01F60A61"/>
    <w:rsid w:val="0224BFC0"/>
    <w:rsid w:val="02D15410"/>
    <w:rsid w:val="046D2471"/>
    <w:rsid w:val="057EDB5B"/>
    <w:rsid w:val="068C6ABC"/>
    <w:rsid w:val="06FF8BF3"/>
    <w:rsid w:val="096E8F35"/>
    <w:rsid w:val="0AFCA030"/>
    <w:rsid w:val="0DC3E602"/>
    <w:rsid w:val="0E888ADE"/>
    <w:rsid w:val="0F35A500"/>
    <w:rsid w:val="0F37F24F"/>
    <w:rsid w:val="0FADEB57"/>
    <w:rsid w:val="103247AA"/>
    <w:rsid w:val="104D039E"/>
    <w:rsid w:val="11E8D3FF"/>
    <w:rsid w:val="126640D0"/>
    <w:rsid w:val="12762579"/>
    <w:rsid w:val="130C1897"/>
    <w:rsid w:val="14A7E8F8"/>
    <w:rsid w:val="14AE42E7"/>
    <w:rsid w:val="14F7CC62"/>
    <w:rsid w:val="15377679"/>
    <w:rsid w:val="1587DA86"/>
    <w:rsid w:val="15A98CB3"/>
    <w:rsid w:val="16939CC3"/>
    <w:rsid w:val="16F220B6"/>
    <w:rsid w:val="18527101"/>
    <w:rsid w:val="185FC250"/>
    <w:rsid w:val="19B39DD0"/>
    <w:rsid w:val="19BE58CC"/>
    <w:rsid w:val="1A3153F4"/>
    <w:rsid w:val="1AF0FD7D"/>
    <w:rsid w:val="1B03EB31"/>
    <w:rsid w:val="1B2232FC"/>
    <w:rsid w:val="1B736A89"/>
    <w:rsid w:val="1BEE70EA"/>
    <w:rsid w:val="1DB42E52"/>
    <w:rsid w:val="1EBEF30E"/>
    <w:rsid w:val="1F04C517"/>
    <w:rsid w:val="2188C960"/>
    <w:rsid w:val="22E6C68F"/>
    <w:rsid w:val="231518DE"/>
    <w:rsid w:val="231990D0"/>
    <w:rsid w:val="2458FE05"/>
    <w:rsid w:val="24939D68"/>
    <w:rsid w:val="25B0D396"/>
    <w:rsid w:val="267EF1FF"/>
    <w:rsid w:val="274CA3F7"/>
    <w:rsid w:val="27AD0382"/>
    <w:rsid w:val="284A2D3E"/>
    <w:rsid w:val="2885CD95"/>
    <w:rsid w:val="28F393A4"/>
    <w:rsid w:val="28FCEF82"/>
    <w:rsid w:val="2A8444B9"/>
    <w:rsid w:val="2ADBBA1E"/>
    <w:rsid w:val="2B35E241"/>
    <w:rsid w:val="2BD7251F"/>
    <w:rsid w:val="2BF314B9"/>
    <w:rsid w:val="2C4AE78D"/>
    <w:rsid w:val="2CAFD007"/>
    <w:rsid w:val="2CC3172F"/>
    <w:rsid w:val="2CC45511"/>
    <w:rsid w:val="2CD641C4"/>
    <w:rsid w:val="2E018912"/>
    <w:rsid w:val="2ED26489"/>
    <w:rsid w:val="2EF5A58B"/>
    <w:rsid w:val="300EABD4"/>
    <w:rsid w:val="31220DAE"/>
    <w:rsid w:val="31E924C8"/>
    <w:rsid w:val="32B9D787"/>
    <w:rsid w:val="3384F529"/>
    <w:rsid w:val="33D82678"/>
    <w:rsid w:val="343F6C5E"/>
    <w:rsid w:val="3470CA96"/>
    <w:rsid w:val="36AF216E"/>
    <w:rsid w:val="36BC95EB"/>
    <w:rsid w:val="37770D20"/>
    <w:rsid w:val="387F2902"/>
    <w:rsid w:val="390F0625"/>
    <w:rsid w:val="3975F770"/>
    <w:rsid w:val="3A6BD379"/>
    <w:rsid w:val="3B358D14"/>
    <w:rsid w:val="3DF44AED"/>
    <w:rsid w:val="3E11ADF7"/>
    <w:rsid w:val="3EC7A7D0"/>
    <w:rsid w:val="3EDDA73D"/>
    <w:rsid w:val="3EE262AA"/>
    <w:rsid w:val="3F0D0366"/>
    <w:rsid w:val="3F4EEBAB"/>
    <w:rsid w:val="4158CEBB"/>
    <w:rsid w:val="42A89786"/>
    <w:rsid w:val="42F49F1C"/>
    <w:rsid w:val="433491AE"/>
    <w:rsid w:val="438B344A"/>
    <w:rsid w:val="43C71E37"/>
    <w:rsid w:val="4447C528"/>
    <w:rsid w:val="44959BAA"/>
    <w:rsid w:val="44BB56E5"/>
    <w:rsid w:val="452704AB"/>
    <w:rsid w:val="45764605"/>
    <w:rsid w:val="45A77DF0"/>
    <w:rsid w:val="45B5820F"/>
    <w:rsid w:val="45B8CA52"/>
    <w:rsid w:val="46561A50"/>
    <w:rsid w:val="46C2D50C"/>
    <w:rsid w:val="46E28833"/>
    <w:rsid w:val="4721CBE0"/>
    <w:rsid w:val="472D6BC7"/>
    <w:rsid w:val="4879BF38"/>
    <w:rsid w:val="48827902"/>
    <w:rsid w:val="4A18791A"/>
    <w:rsid w:val="4C750D12"/>
    <w:rsid w:val="4CE3EA38"/>
    <w:rsid w:val="4E8DE830"/>
    <w:rsid w:val="4F7DDB98"/>
    <w:rsid w:val="4FFB12A4"/>
    <w:rsid w:val="53096125"/>
    <w:rsid w:val="53847D64"/>
    <w:rsid w:val="53AA7E27"/>
    <w:rsid w:val="54866C52"/>
    <w:rsid w:val="55464E88"/>
    <w:rsid w:val="5617C30B"/>
    <w:rsid w:val="56D5C710"/>
    <w:rsid w:val="56E21EE9"/>
    <w:rsid w:val="56E6B5CD"/>
    <w:rsid w:val="57E6C840"/>
    <w:rsid w:val="5804CCB1"/>
    <w:rsid w:val="587DEF4A"/>
    <w:rsid w:val="5A2384D7"/>
    <w:rsid w:val="5A6DC75D"/>
    <w:rsid w:val="5B3A7588"/>
    <w:rsid w:val="5B42A41C"/>
    <w:rsid w:val="5BA90C2C"/>
    <w:rsid w:val="5BFFCE4D"/>
    <w:rsid w:val="5C9A5DF9"/>
    <w:rsid w:val="5D498BB8"/>
    <w:rsid w:val="5D8C3FC2"/>
    <w:rsid w:val="5DE2D62F"/>
    <w:rsid w:val="5DF64B7A"/>
    <w:rsid w:val="5E7D0BDB"/>
    <w:rsid w:val="5F7EA690"/>
    <w:rsid w:val="61183C5F"/>
    <w:rsid w:val="613436C6"/>
    <w:rsid w:val="61487CF9"/>
    <w:rsid w:val="615A75B2"/>
    <w:rsid w:val="62F64613"/>
    <w:rsid w:val="6374310E"/>
    <w:rsid w:val="63A37087"/>
    <w:rsid w:val="63C88F77"/>
    <w:rsid w:val="63F9EDAF"/>
    <w:rsid w:val="64921674"/>
    <w:rsid w:val="65DA3A19"/>
    <w:rsid w:val="65DA8D42"/>
    <w:rsid w:val="6645B904"/>
    <w:rsid w:val="67003039"/>
    <w:rsid w:val="672AB2C6"/>
    <w:rsid w:val="6768FD9C"/>
    <w:rsid w:val="68A800A5"/>
    <w:rsid w:val="6A3535B2"/>
    <w:rsid w:val="6A7C0A50"/>
    <w:rsid w:val="6C921F38"/>
    <w:rsid w:val="6E881798"/>
    <w:rsid w:val="6E8A64E7"/>
    <w:rsid w:val="6F36A171"/>
    <w:rsid w:val="70477EC7"/>
    <w:rsid w:val="7050C059"/>
    <w:rsid w:val="70A35AE6"/>
    <w:rsid w:val="70BDA644"/>
    <w:rsid w:val="71A51EE2"/>
    <w:rsid w:val="71B49EE4"/>
    <w:rsid w:val="729A756C"/>
    <w:rsid w:val="72EBE1D5"/>
    <w:rsid w:val="73F0EA37"/>
    <w:rsid w:val="7484C861"/>
    <w:rsid w:val="74FBFF4B"/>
    <w:rsid w:val="75D2162E"/>
    <w:rsid w:val="75F8E533"/>
    <w:rsid w:val="7627B07C"/>
    <w:rsid w:val="76954437"/>
    <w:rsid w:val="77CEA029"/>
    <w:rsid w:val="7A911DFB"/>
    <w:rsid w:val="7C18CE26"/>
    <w:rsid w:val="7C799BBE"/>
    <w:rsid w:val="7CAD5BB4"/>
    <w:rsid w:val="7D26ACED"/>
    <w:rsid w:val="7DFAE7BE"/>
    <w:rsid w:val="7F6DD928"/>
    <w:rsid w:val="7FB1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Default" w:customStyle="1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" w:customStyle="1">
    <w:name w:val="Κείμενο πλαισίου Char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13113D60DC242AFAD4A69C58D707A" ma:contentTypeVersion="20" ma:contentTypeDescription="Creare un nuovo documento." ma:contentTypeScope="" ma:versionID="9313dd1627094acb4b32cf6e856ea91f">
  <xsd:schema xmlns:xsd="http://www.w3.org/2001/XMLSchema" xmlns:xs="http://www.w3.org/2001/XMLSchema" xmlns:p="http://schemas.microsoft.com/office/2006/metadata/properties" xmlns:ns1="http://schemas.microsoft.com/sharepoint/v3" xmlns:ns2="0d30e81a-876c-40fa-afc3-659f76f48137" xmlns:ns3="33d1be05-7d02-4e2b-a5f0-a73cf0ce1e4d" targetNamespace="http://schemas.microsoft.com/office/2006/metadata/properties" ma:root="true" ma:fieldsID="4a4c4981d6338251e6ff1ab9e0185d7c" ns1:_="" ns2:_="" ns3:_="">
    <xsd:import namespace="http://schemas.microsoft.com/sharepoint/v3"/>
    <xsd:import namespace="0d30e81a-876c-40fa-afc3-659f76f48137"/>
    <xsd:import namespace="33d1be05-7d02-4e2b-a5f0-a73cf0ce1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Gruppi_x0020_di_x0020_destinatari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0e81a-876c-40fa-afc3-659f76f48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Gruppi_x0020_di_x0020_destinatari" ma:index="18" nillable="true" ma:displayName="Gruppi di destinatari" ma:internalName="Gruppi_x0020_di_x0020_destinatari">
      <xsd:simpleType>
        <xsd:restriction base="dms:Unknown"/>
      </xsd:simpleType>
    </xsd:element>
    <xsd:element name="_ModernAudienceTargetUserField" ma:index="19" nillable="true" ma:displayName="Gruppo di destinatari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0" nillable="true" ma:displayName="ID gruppi di destinatari" ma:list="{bbede0ca-4dc1-488a-9073-3c9e330b20d7}" ma:internalName="_ModernAudienceAadObjectIds" ma:readOnly="true" ma:showField="_AadObjectIdForUser" ma:web="33d1be05-7d02-4e2b-a5f0-a73cf0ce1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655b07b-e106-434b-8e42-29533148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be05-7d02-4e2b-a5f0-a73cf0ce1e4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37d681-4531-44a5-a634-fec393f51e54}" ma:internalName="TaxCatchAll" ma:showField="CatchAllData" ma:web="33d1be05-7d02-4e2b-a5f0-a73cf0ce1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0e81a-876c-40fa-afc3-659f76f48137">
      <Terms xmlns="http://schemas.microsoft.com/office/infopath/2007/PartnerControls"/>
    </lcf76f155ced4ddcb4097134ff3c332f>
    <_ip_UnifiedCompliancePolicyUIAction xmlns="http://schemas.microsoft.com/sharepoint/v3" xsi:nil="true"/>
    <TaxCatchAll xmlns="33d1be05-7d02-4e2b-a5f0-a73cf0ce1e4d" xsi:nil="true"/>
    <_ip_UnifiedCompliancePolicyProperties xmlns="http://schemas.microsoft.com/sharepoint/v3" xsi:nil="true"/>
    <Gruppi_x0020_di_x0020_destinatari xmlns="0d30e81a-876c-40fa-afc3-659f76f48137" xsi:nil="true"/>
    <_ModernAudienceTargetUserField xmlns="0d30e81a-876c-40fa-afc3-659f76f48137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BCFFEA2A-DDBB-4085-90F3-70E80C7DACDF}"/>
</file>

<file path=customXml/itemProps2.xml><?xml version="1.0" encoding="utf-8"?>
<ds:datastoreItem xmlns:ds="http://schemas.openxmlformats.org/officeDocument/2006/customXml" ds:itemID="{0B536FD1-66FC-4789-87CE-9E48A6E793CF}"/>
</file>

<file path=customXml/itemProps3.xml><?xml version="1.0" encoding="utf-8"?>
<ds:datastoreItem xmlns:ds="http://schemas.openxmlformats.org/officeDocument/2006/customXml" ds:itemID="{ACEDEC87-75C0-4A62-80CB-1FF2DD07B7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Bharat Mishra</cp:lastModifiedBy>
  <cp:revision>3</cp:revision>
  <dcterms:created xsi:type="dcterms:W3CDTF">2022-12-23T10:33:00Z</dcterms:created>
  <dcterms:modified xsi:type="dcterms:W3CDTF">2023-03-15T11:38:25Z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0x0101004F313113D60DC242AFAD4A69C58D707A</vt:lpwstr>
  </property>
  <property fmtid="{D5CDD505-2E9C-101B-9397-08002B2CF9AE}" pid="3" name="MediaServiceImageTags">
    <vt:lpwstr/>
  </property>
</Properties>
</file>