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657ED" w14:textId="5BB5ED4A" w:rsidR="006143A1" w:rsidRPr="00D713B7" w:rsidRDefault="006143A1" w:rsidP="00792EA6">
      <w:pPr>
        <w:jc w:val="center"/>
        <w:rPr>
          <w:rFonts w:asciiTheme="majorHAnsi" w:hAnsiTheme="majorHAnsi" w:cstheme="majorHAnsi"/>
          <w:b/>
          <w:bCs/>
          <w:sz w:val="28"/>
          <w:szCs w:val="28"/>
          <w:u w:val="single"/>
          <w:lang w:val="en-US"/>
        </w:rPr>
      </w:pPr>
      <w:r w:rsidRPr="00D713B7">
        <w:rPr>
          <w:rFonts w:asciiTheme="majorHAnsi" w:hAnsiTheme="majorHAnsi" w:cstheme="majorHAnsi"/>
          <w:b/>
          <w:bCs/>
          <w:sz w:val="28"/>
          <w:szCs w:val="28"/>
          <w:u w:val="single"/>
          <w:lang w:val="en-US"/>
        </w:rPr>
        <w:t>MEASURING THE EQUATION OF STATE OF BORON NITRIDE IN EXTREME CONDITIONS</w:t>
      </w:r>
    </w:p>
    <w:p w14:paraId="32E7C514" w14:textId="699DD24E" w:rsidR="00C14F74" w:rsidRPr="00D713B7" w:rsidRDefault="006143A1" w:rsidP="00792EA6">
      <w:pPr>
        <w:jc w:val="center"/>
        <w:rPr>
          <w:rFonts w:asciiTheme="majorHAnsi" w:eastAsia="Times New Roman" w:hAnsiTheme="majorHAnsi" w:cstheme="majorHAnsi"/>
          <w:lang w:val="en-US"/>
        </w:rPr>
      </w:pPr>
      <w:r w:rsidRPr="00D713B7">
        <w:rPr>
          <w:rFonts w:asciiTheme="majorHAnsi" w:hAnsiTheme="majorHAnsi" w:cstheme="majorHAnsi"/>
          <w:u w:val="single"/>
          <w:lang w:val="en-US"/>
        </w:rPr>
        <w:br/>
      </w:r>
      <w:r w:rsidRPr="00D713B7">
        <w:rPr>
          <w:rFonts w:asciiTheme="majorHAnsi" w:hAnsiTheme="majorHAnsi" w:cstheme="majorHAnsi"/>
          <w:lang w:val="en-US"/>
        </w:rPr>
        <w:t>K. Batani</w:t>
      </w:r>
      <w:r w:rsidRPr="00D713B7">
        <w:rPr>
          <w:rFonts w:asciiTheme="majorHAnsi" w:hAnsiTheme="majorHAnsi" w:cstheme="majorHAnsi"/>
          <w:vertAlign w:val="superscript"/>
          <w:lang w:val="en-US"/>
        </w:rPr>
        <w:t>1</w:t>
      </w:r>
      <w:r w:rsidRPr="00D713B7">
        <w:rPr>
          <w:rFonts w:asciiTheme="majorHAnsi" w:hAnsiTheme="majorHAnsi" w:cstheme="majorHAnsi"/>
          <w:lang w:val="en-US"/>
        </w:rPr>
        <w:t>, D. Singappuli</w:t>
      </w:r>
      <w:r w:rsidRPr="00D713B7">
        <w:rPr>
          <w:rFonts w:asciiTheme="majorHAnsi" w:hAnsiTheme="majorHAnsi" w:cstheme="majorHAnsi"/>
          <w:vertAlign w:val="superscript"/>
          <w:lang w:val="en-US"/>
        </w:rPr>
        <w:t>2</w:t>
      </w:r>
      <w:r w:rsidRPr="00D713B7">
        <w:rPr>
          <w:rFonts w:asciiTheme="majorHAnsi" w:hAnsiTheme="majorHAnsi" w:cstheme="majorHAnsi"/>
          <w:lang w:val="en-US"/>
        </w:rPr>
        <w:t xml:space="preserve">, </w:t>
      </w:r>
      <w:r w:rsidR="00563308" w:rsidRPr="00D713B7">
        <w:rPr>
          <w:rFonts w:asciiTheme="majorHAnsi" w:hAnsiTheme="majorHAnsi" w:cstheme="majorHAnsi"/>
          <w:lang w:val="en-US"/>
        </w:rPr>
        <w:t>M.</w:t>
      </w:r>
      <w:r w:rsidR="00D713B7" w:rsidRPr="00D713B7">
        <w:rPr>
          <w:rFonts w:asciiTheme="majorHAnsi" w:hAnsiTheme="majorHAnsi" w:cstheme="majorHAnsi"/>
          <w:lang w:val="en-US"/>
        </w:rPr>
        <w:t xml:space="preserve"> </w:t>
      </w:r>
      <w:r w:rsidR="00563308" w:rsidRPr="00D713B7">
        <w:rPr>
          <w:rFonts w:asciiTheme="majorHAnsi" w:hAnsiTheme="majorHAnsi" w:cstheme="majorHAnsi"/>
          <w:lang w:val="en-US"/>
        </w:rPr>
        <w:t>Huault</w:t>
      </w:r>
      <w:r w:rsidR="00563308" w:rsidRPr="00D713B7">
        <w:rPr>
          <w:rFonts w:asciiTheme="majorHAnsi" w:hAnsiTheme="majorHAnsi" w:cstheme="majorHAnsi"/>
          <w:vertAlign w:val="superscript"/>
          <w:lang w:val="en-US"/>
        </w:rPr>
        <w:t>2</w:t>
      </w:r>
      <w:r w:rsidR="00563308" w:rsidRPr="00D713B7">
        <w:rPr>
          <w:rFonts w:asciiTheme="majorHAnsi" w:hAnsiTheme="majorHAnsi" w:cstheme="majorHAnsi"/>
          <w:lang w:val="en-US"/>
        </w:rPr>
        <w:t>, P. Nicola</w:t>
      </w:r>
      <w:r w:rsidR="00CE5715" w:rsidRPr="00D713B7">
        <w:rPr>
          <w:rFonts w:ascii="Calibri Light" w:hAnsi="Calibri Light" w:cs="Calibri Light"/>
          <w:lang w:val="en-US"/>
        </w:rPr>
        <w:t>ï</w:t>
      </w:r>
      <w:r w:rsidR="00563308" w:rsidRPr="00D713B7">
        <w:rPr>
          <w:rFonts w:asciiTheme="majorHAnsi" w:hAnsiTheme="majorHAnsi" w:cstheme="majorHAnsi"/>
          <w:vertAlign w:val="superscript"/>
          <w:lang w:val="en-US"/>
        </w:rPr>
        <w:t>2</w:t>
      </w:r>
      <w:r w:rsidR="00563308" w:rsidRPr="00D713B7">
        <w:rPr>
          <w:rFonts w:asciiTheme="majorHAnsi" w:hAnsiTheme="majorHAnsi" w:cstheme="majorHAnsi"/>
          <w:lang w:val="en-US"/>
        </w:rPr>
        <w:t xml:space="preserve">, </w:t>
      </w:r>
      <w:r w:rsidRPr="00D713B7">
        <w:rPr>
          <w:rFonts w:asciiTheme="majorHAnsi" w:hAnsiTheme="majorHAnsi" w:cstheme="majorHAnsi"/>
          <w:lang w:val="en-US"/>
        </w:rPr>
        <w:t>D. Raffestin</w:t>
      </w:r>
      <w:r w:rsidRPr="00D713B7">
        <w:rPr>
          <w:rFonts w:asciiTheme="majorHAnsi" w:hAnsiTheme="majorHAnsi" w:cstheme="majorHAnsi"/>
          <w:vertAlign w:val="superscript"/>
          <w:lang w:val="en-US"/>
        </w:rPr>
        <w:t>2</w:t>
      </w:r>
      <w:r w:rsidRPr="00D713B7">
        <w:rPr>
          <w:rFonts w:asciiTheme="majorHAnsi" w:hAnsiTheme="majorHAnsi" w:cstheme="majorHAnsi"/>
          <w:lang w:val="en-US"/>
        </w:rPr>
        <w:t>,</w:t>
      </w:r>
      <w:r w:rsidR="00C14F74" w:rsidRPr="00D713B7">
        <w:rPr>
          <w:rFonts w:asciiTheme="majorHAnsi" w:hAnsiTheme="majorHAnsi" w:cstheme="majorHAnsi"/>
          <w:lang w:val="en-US"/>
        </w:rPr>
        <w:t xml:space="preserve"> D. Batani</w:t>
      </w:r>
      <w:r w:rsidR="00C14F74" w:rsidRPr="00D713B7">
        <w:rPr>
          <w:rFonts w:asciiTheme="majorHAnsi" w:hAnsiTheme="majorHAnsi" w:cstheme="majorHAnsi"/>
          <w:vertAlign w:val="superscript"/>
          <w:lang w:val="en-US"/>
        </w:rPr>
        <w:t>2</w:t>
      </w:r>
      <w:r w:rsidR="00C14F74" w:rsidRPr="00D713B7">
        <w:rPr>
          <w:rFonts w:asciiTheme="majorHAnsi" w:hAnsiTheme="majorHAnsi" w:cstheme="majorHAnsi"/>
          <w:lang w:val="en-US"/>
        </w:rPr>
        <w:t>, T</w:t>
      </w:r>
      <w:r w:rsidR="00563308" w:rsidRPr="00D713B7">
        <w:rPr>
          <w:rFonts w:asciiTheme="majorHAnsi" w:hAnsiTheme="majorHAnsi" w:cstheme="majorHAnsi"/>
          <w:lang w:val="en-US"/>
        </w:rPr>
        <w:t>.</w:t>
      </w:r>
      <w:r w:rsidR="004B61C8">
        <w:rPr>
          <w:rFonts w:asciiTheme="majorHAnsi" w:hAnsiTheme="majorHAnsi" w:cstheme="majorHAnsi"/>
          <w:lang w:val="en-US"/>
        </w:rPr>
        <w:t xml:space="preserve"> </w:t>
      </w:r>
      <w:r w:rsidR="00563308" w:rsidRPr="00D713B7">
        <w:rPr>
          <w:rFonts w:asciiTheme="majorHAnsi" w:hAnsiTheme="majorHAnsi" w:cstheme="majorHAnsi"/>
          <w:lang w:val="en-US"/>
        </w:rPr>
        <w:t>Buriuan</w:t>
      </w:r>
      <w:r w:rsidR="00563308" w:rsidRPr="00D713B7">
        <w:rPr>
          <w:rFonts w:asciiTheme="majorHAnsi" w:hAnsiTheme="majorHAnsi" w:cstheme="majorHAnsi"/>
          <w:vertAlign w:val="superscript"/>
          <w:lang w:val="en-US"/>
        </w:rPr>
        <w:t>3</w:t>
      </w:r>
      <w:r w:rsidR="00563308" w:rsidRPr="00D713B7">
        <w:rPr>
          <w:rFonts w:asciiTheme="majorHAnsi" w:hAnsiTheme="majorHAnsi" w:cstheme="majorHAnsi"/>
          <w:lang w:val="en-US"/>
        </w:rPr>
        <w:t xml:space="preserve"> </w:t>
      </w:r>
      <w:r w:rsidRPr="00D713B7">
        <w:rPr>
          <w:rFonts w:asciiTheme="majorHAnsi" w:hAnsiTheme="majorHAnsi" w:cstheme="majorHAnsi"/>
          <w:lang w:val="en-US"/>
        </w:rPr>
        <w:t>R. Dudzak</w:t>
      </w:r>
      <w:r w:rsidRPr="00D713B7">
        <w:rPr>
          <w:rFonts w:asciiTheme="majorHAnsi" w:hAnsiTheme="majorHAnsi" w:cstheme="majorHAnsi"/>
          <w:vertAlign w:val="superscript"/>
          <w:lang w:val="en-US"/>
        </w:rPr>
        <w:t>3</w:t>
      </w:r>
      <w:r w:rsidRPr="00D713B7">
        <w:rPr>
          <w:rFonts w:asciiTheme="majorHAnsi" w:hAnsiTheme="majorHAnsi" w:cstheme="majorHAnsi"/>
          <w:lang w:val="en-US"/>
        </w:rPr>
        <w:t xml:space="preserve">, </w:t>
      </w:r>
      <w:r w:rsidR="00CE5715" w:rsidRPr="00D713B7">
        <w:rPr>
          <w:rFonts w:asciiTheme="majorHAnsi" w:hAnsiTheme="majorHAnsi" w:cstheme="majorHAnsi"/>
          <w:lang w:val="en-US"/>
        </w:rPr>
        <w:br/>
      </w:r>
      <w:r w:rsidR="00563308" w:rsidRPr="00D713B7">
        <w:rPr>
          <w:rFonts w:asciiTheme="majorHAnsi" w:hAnsiTheme="majorHAnsi" w:cstheme="majorHAnsi"/>
          <w:lang w:val="en-US"/>
        </w:rPr>
        <w:t>M. Krůs</w:t>
      </w:r>
      <w:r w:rsidR="00563308" w:rsidRPr="00D713B7">
        <w:rPr>
          <w:rFonts w:asciiTheme="majorHAnsi" w:hAnsiTheme="majorHAnsi" w:cstheme="majorHAnsi"/>
          <w:vertAlign w:val="superscript"/>
          <w:lang w:val="en-US"/>
        </w:rPr>
        <w:t>3</w:t>
      </w:r>
      <w:r w:rsidR="00563308" w:rsidRPr="00D713B7">
        <w:rPr>
          <w:rFonts w:asciiTheme="majorHAnsi" w:hAnsiTheme="majorHAnsi" w:cstheme="majorHAnsi"/>
          <w:lang w:val="en-US"/>
        </w:rPr>
        <w:t xml:space="preserve">, </w:t>
      </w:r>
      <w:r w:rsidRPr="00D713B7">
        <w:rPr>
          <w:rFonts w:asciiTheme="majorHAnsi" w:hAnsiTheme="majorHAnsi" w:cstheme="majorHAnsi"/>
          <w:lang w:val="en-US"/>
        </w:rPr>
        <w:t>S.</w:t>
      </w:r>
      <w:r w:rsidR="00792EA6" w:rsidRPr="00D713B7">
        <w:rPr>
          <w:rFonts w:asciiTheme="majorHAnsi" w:hAnsiTheme="majorHAnsi" w:cstheme="majorHAnsi"/>
          <w:lang w:val="en-US"/>
        </w:rPr>
        <w:t xml:space="preserve"> </w:t>
      </w:r>
      <w:r w:rsidRPr="00D713B7">
        <w:rPr>
          <w:rFonts w:asciiTheme="majorHAnsi" w:hAnsiTheme="majorHAnsi" w:cstheme="majorHAnsi"/>
          <w:lang w:val="en-US"/>
        </w:rPr>
        <w:t>Pikuz</w:t>
      </w:r>
      <w:r w:rsidRPr="00D713B7">
        <w:rPr>
          <w:rFonts w:asciiTheme="majorHAnsi" w:hAnsiTheme="majorHAnsi" w:cstheme="majorHAnsi"/>
          <w:vertAlign w:val="superscript"/>
          <w:lang w:val="en-US"/>
        </w:rPr>
        <w:t>4</w:t>
      </w:r>
      <w:r w:rsidRPr="00D713B7">
        <w:rPr>
          <w:rFonts w:asciiTheme="majorHAnsi" w:hAnsiTheme="majorHAnsi" w:cstheme="majorHAnsi"/>
          <w:lang w:val="en-US"/>
        </w:rPr>
        <w:t xml:space="preserve">, </w:t>
      </w:r>
      <w:r w:rsidR="00834732" w:rsidRPr="00D713B7">
        <w:rPr>
          <w:rFonts w:asciiTheme="majorHAnsi" w:hAnsiTheme="majorHAnsi" w:cstheme="majorHAnsi"/>
          <w:lang w:val="en-US"/>
        </w:rPr>
        <w:t>W. McKenzie</w:t>
      </w:r>
      <w:r w:rsidR="00834732">
        <w:rPr>
          <w:rFonts w:asciiTheme="majorHAnsi" w:hAnsiTheme="majorHAnsi" w:cstheme="majorHAnsi"/>
          <w:vertAlign w:val="superscript"/>
          <w:lang w:val="en-US"/>
        </w:rPr>
        <w:t>4</w:t>
      </w:r>
      <w:r w:rsidR="00834732">
        <w:rPr>
          <w:rFonts w:asciiTheme="majorHAnsi" w:hAnsiTheme="majorHAnsi" w:cstheme="majorHAnsi"/>
          <w:lang w:val="en-US"/>
        </w:rPr>
        <w:t>, A</w:t>
      </w:r>
      <w:r w:rsidRPr="00D713B7">
        <w:rPr>
          <w:rFonts w:asciiTheme="majorHAnsi" w:hAnsiTheme="majorHAnsi" w:cstheme="majorHAnsi"/>
          <w:lang w:val="en-US"/>
        </w:rPr>
        <w:t>.</w:t>
      </w:r>
      <w:r w:rsidR="00792EA6" w:rsidRPr="00D713B7">
        <w:rPr>
          <w:rFonts w:asciiTheme="majorHAnsi" w:hAnsiTheme="majorHAnsi" w:cstheme="majorHAnsi"/>
          <w:lang w:val="en-US"/>
        </w:rPr>
        <w:t xml:space="preserve"> </w:t>
      </w:r>
      <w:r w:rsidRPr="00D713B7">
        <w:rPr>
          <w:rFonts w:asciiTheme="majorHAnsi" w:hAnsiTheme="majorHAnsi" w:cstheme="majorHAnsi"/>
          <w:lang w:val="en-US"/>
        </w:rPr>
        <w:t>Martynenko</w:t>
      </w:r>
      <w:r w:rsidRPr="00D713B7">
        <w:rPr>
          <w:rFonts w:asciiTheme="majorHAnsi" w:hAnsiTheme="majorHAnsi" w:cstheme="majorHAnsi"/>
          <w:vertAlign w:val="superscript"/>
          <w:lang w:val="en-US"/>
        </w:rPr>
        <w:t>5</w:t>
      </w:r>
      <w:r w:rsidRPr="00D713B7">
        <w:rPr>
          <w:rFonts w:asciiTheme="majorHAnsi" w:hAnsiTheme="majorHAnsi" w:cstheme="majorHAnsi"/>
          <w:lang w:val="en-US"/>
        </w:rPr>
        <w:t>, L.</w:t>
      </w:r>
      <w:r w:rsidR="00792EA6" w:rsidRPr="00D713B7">
        <w:rPr>
          <w:rFonts w:asciiTheme="majorHAnsi" w:hAnsiTheme="majorHAnsi" w:cstheme="majorHAnsi"/>
          <w:lang w:val="en-US"/>
        </w:rPr>
        <w:t xml:space="preserve"> </w:t>
      </w:r>
      <w:r w:rsidRPr="00D713B7">
        <w:rPr>
          <w:rFonts w:asciiTheme="majorHAnsi" w:hAnsiTheme="majorHAnsi" w:cstheme="majorHAnsi"/>
          <w:lang w:val="en-US"/>
        </w:rPr>
        <w:t>Giuffrida</w:t>
      </w:r>
      <w:r w:rsidRPr="00D713B7">
        <w:rPr>
          <w:rFonts w:asciiTheme="majorHAnsi" w:hAnsiTheme="majorHAnsi" w:cstheme="majorHAnsi"/>
          <w:vertAlign w:val="superscript"/>
          <w:lang w:val="en-US"/>
        </w:rPr>
        <w:t>6</w:t>
      </w:r>
      <w:r w:rsidRPr="00D713B7">
        <w:rPr>
          <w:rFonts w:asciiTheme="majorHAnsi" w:hAnsiTheme="majorHAnsi" w:cstheme="majorHAnsi"/>
          <w:lang w:val="en-US"/>
        </w:rPr>
        <w:t xml:space="preserve">, </w:t>
      </w:r>
      <w:r w:rsidR="00C14F74" w:rsidRPr="00D713B7">
        <w:rPr>
          <w:rFonts w:asciiTheme="majorHAnsi" w:eastAsia="Times New Roman" w:hAnsiTheme="majorHAnsi" w:cstheme="majorHAnsi"/>
          <w:color w:val="000000"/>
          <w:lang w:val="en-US"/>
        </w:rPr>
        <w:t>Y.</w:t>
      </w:r>
      <w:r w:rsidR="00792EA6" w:rsidRPr="00D713B7">
        <w:rPr>
          <w:rFonts w:asciiTheme="majorHAnsi" w:eastAsia="Times New Roman" w:hAnsiTheme="majorHAnsi" w:cstheme="majorHAnsi"/>
          <w:color w:val="000000"/>
          <w:lang w:val="en-US"/>
        </w:rPr>
        <w:t>I.</w:t>
      </w:r>
      <w:r w:rsidR="00C14F74" w:rsidRPr="00D713B7">
        <w:rPr>
          <w:rFonts w:asciiTheme="majorHAnsi" w:eastAsia="Times New Roman" w:hAnsiTheme="majorHAnsi" w:cstheme="majorHAnsi"/>
          <w:color w:val="000000"/>
          <w:lang w:val="en-US"/>
        </w:rPr>
        <w:t xml:space="preserve"> Chen</w:t>
      </w:r>
      <w:r w:rsidR="00C14F74" w:rsidRPr="00D713B7">
        <w:rPr>
          <w:rFonts w:asciiTheme="majorHAnsi" w:hAnsiTheme="majorHAnsi" w:cstheme="majorHAnsi"/>
          <w:vertAlign w:val="superscript"/>
          <w:lang w:val="en-US"/>
        </w:rPr>
        <w:t>7</w:t>
      </w:r>
      <w:r w:rsidR="00C14F74" w:rsidRPr="00D713B7">
        <w:rPr>
          <w:rFonts w:asciiTheme="majorHAnsi" w:hAnsiTheme="majorHAnsi" w:cstheme="majorHAnsi"/>
          <w:lang w:val="en-US"/>
        </w:rPr>
        <w:t>,</w:t>
      </w:r>
      <w:r w:rsidR="00C14F74" w:rsidRPr="00D713B7">
        <w:rPr>
          <w:rFonts w:asciiTheme="majorHAnsi" w:eastAsia="Times New Roman" w:hAnsiTheme="majorHAnsi" w:cstheme="majorHAnsi"/>
          <w:color w:val="000000"/>
          <w:lang w:val="en-US"/>
        </w:rPr>
        <w:t xml:space="preserve"> S. Mateti</w:t>
      </w:r>
      <w:r w:rsidR="00C14F74" w:rsidRPr="00D713B7">
        <w:rPr>
          <w:rFonts w:asciiTheme="majorHAnsi" w:hAnsiTheme="majorHAnsi" w:cstheme="majorHAnsi"/>
          <w:vertAlign w:val="superscript"/>
          <w:lang w:val="en-US"/>
        </w:rPr>
        <w:t>7</w:t>
      </w:r>
      <w:r w:rsidR="00C14F74" w:rsidRPr="00D713B7">
        <w:rPr>
          <w:rFonts w:asciiTheme="majorHAnsi" w:hAnsiTheme="majorHAnsi" w:cstheme="majorHAnsi"/>
          <w:lang w:val="en-US"/>
        </w:rPr>
        <w:t>,</w:t>
      </w:r>
      <w:r w:rsidR="00C14F74" w:rsidRPr="00D713B7">
        <w:rPr>
          <w:rFonts w:asciiTheme="majorHAnsi" w:eastAsia="Times New Roman" w:hAnsiTheme="majorHAnsi" w:cstheme="majorHAnsi"/>
          <w:color w:val="000000"/>
          <w:lang w:val="en-US"/>
        </w:rPr>
        <w:t xml:space="preserve"> Q. Cai</w:t>
      </w:r>
      <w:r w:rsidR="00C14F74" w:rsidRPr="00D713B7">
        <w:rPr>
          <w:rFonts w:asciiTheme="majorHAnsi" w:hAnsiTheme="majorHAnsi" w:cstheme="majorHAnsi"/>
          <w:vertAlign w:val="superscript"/>
          <w:lang w:val="en-US"/>
        </w:rPr>
        <w:t>7</w:t>
      </w:r>
    </w:p>
    <w:p w14:paraId="3BBAAAA6" w14:textId="77777777" w:rsidR="00563308" w:rsidRPr="00D713B7" w:rsidRDefault="006143A1" w:rsidP="00CE5715">
      <w:pPr>
        <w:jc w:val="center"/>
        <w:rPr>
          <w:rFonts w:asciiTheme="majorHAnsi" w:hAnsiTheme="majorHAnsi" w:cstheme="majorHAnsi"/>
          <w:i/>
          <w:iCs/>
          <w:sz w:val="22"/>
          <w:szCs w:val="22"/>
          <w:lang w:val="en-US"/>
        </w:rPr>
      </w:pPr>
      <w:r w:rsidRPr="00D713B7">
        <w:rPr>
          <w:rFonts w:asciiTheme="majorHAnsi" w:hAnsiTheme="majorHAnsi" w:cstheme="majorHAnsi"/>
          <w:sz w:val="22"/>
          <w:szCs w:val="22"/>
          <w:lang w:val="en-US"/>
        </w:rPr>
        <w:br/>
      </w:r>
      <w:r w:rsidR="00563308" w:rsidRPr="00D713B7">
        <w:rPr>
          <w:rFonts w:asciiTheme="majorHAnsi" w:hAnsiTheme="majorHAnsi" w:cstheme="majorHAnsi"/>
          <w:i/>
          <w:iCs/>
          <w:sz w:val="22"/>
          <w:szCs w:val="22"/>
          <w:lang w:val="en-US"/>
        </w:rPr>
        <w:t xml:space="preserve">1) </w:t>
      </w:r>
      <w:r w:rsidRPr="00D713B7">
        <w:rPr>
          <w:rFonts w:asciiTheme="majorHAnsi" w:hAnsiTheme="majorHAnsi" w:cstheme="majorHAnsi"/>
          <w:i/>
          <w:iCs/>
          <w:sz w:val="22"/>
          <w:szCs w:val="22"/>
          <w:lang w:val="en-US"/>
        </w:rPr>
        <w:t xml:space="preserve">Institute of Plasma Physics and Laser </w:t>
      </w:r>
      <w:proofErr w:type="spellStart"/>
      <w:r w:rsidRPr="00D713B7">
        <w:rPr>
          <w:rFonts w:asciiTheme="majorHAnsi" w:hAnsiTheme="majorHAnsi" w:cstheme="majorHAnsi"/>
          <w:i/>
          <w:iCs/>
          <w:sz w:val="22"/>
          <w:szCs w:val="22"/>
          <w:lang w:val="en-US"/>
        </w:rPr>
        <w:t>Microfusion</w:t>
      </w:r>
      <w:proofErr w:type="spellEnd"/>
      <w:r w:rsidRPr="00D713B7">
        <w:rPr>
          <w:rFonts w:asciiTheme="majorHAnsi" w:hAnsiTheme="majorHAnsi" w:cstheme="majorHAnsi"/>
          <w:i/>
          <w:iCs/>
          <w:sz w:val="22"/>
          <w:szCs w:val="22"/>
          <w:lang w:val="en-US"/>
        </w:rPr>
        <w:t>, Warsaw, Poland</w:t>
      </w:r>
    </w:p>
    <w:p w14:paraId="0F95A5A6" w14:textId="4BF5ED3C" w:rsidR="00563308" w:rsidRPr="00D713B7" w:rsidRDefault="00563308" w:rsidP="00792EA6">
      <w:pPr>
        <w:jc w:val="center"/>
        <w:rPr>
          <w:rFonts w:asciiTheme="majorHAnsi" w:hAnsiTheme="majorHAnsi" w:cstheme="majorHAnsi"/>
          <w:i/>
          <w:iCs/>
          <w:sz w:val="22"/>
          <w:szCs w:val="22"/>
          <w:lang w:val="en-US"/>
        </w:rPr>
      </w:pPr>
      <w:r w:rsidRPr="00D713B7">
        <w:rPr>
          <w:rFonts w:asciiTheme="majorHAnsi" w:hAnsiTheme="majorHAnsi" w:cstheme="majorHAnsi"/>
          <w:i/>
          <w:iCs/>
          <w:sz w:val="22"/>
          <w:szCs w:val="22"/>
          <w:lang w:val="en-US"/>
        </w:rPr>
        <w:t>2) CELIA, University of Bordeaux, France</w:t>
      </w:r>
      <w:r w:rsidRPr="00D713B7">
        <w:rPr>
          <w:rFonts w:asciiTheme="majorHAnsi" w:hAnsiTheme="majorHAnsi" w:cstheme="majorHAnsi"/>
          <w:i/>
          <w:iCs/>
          <w:sz w:val="22"/>
          <w:szCs w:val="22"/>
          <w:lang w:val="en-US"/>
        </w:rPr>
        <w:br/>
      </w:r>
      <w:r w:rsidR="006143A1" w:rsidRPr="00D713B7">
        <w:rPr>
          <w:rFonts w:asciiTheme="majorHAnsi" w:hAnsiTheme="majorHAnsi" w:cstheme="majorHAnsi"/>
          <w:i/>
          <w:iCs/>
          <w:sz w:val="22"/>
          <w:szCs w:val="22"/>
          <w:lang w:val="en-US"/>
        </w:rPr>
        <w:t>3) Prague Asterix Laser System, Prague, Czech Republic</w:t>
      </w:r>
      <w:r w:rsidR="006143A1" w:rsidRPr="00D713B7">
        <w:rPr>
          <w:rFonts w:asciiTheme="majorHAnsi" w:hAnsiTheme="majorHAnsi" w:cstheme="majorHAnsi"/>
          <w:i/>
          <w:iCs/>
          <w:sz w:val="22"/>
          <w:szCs w:val="22"/>
          <w:lang w:val="en-US"/>
        </w:rPr>
        <w:br/>
        <w:t xml:space="preserve">4) </w:t>
      </w:r>
      <w:r w:rsidRPr="00D713B7">
        <w:rPr>
          <w:rFonts w:asciiTheme="majorHAnsi" w:hAnsiTheme="majorHAnsi" w:cstheme="majorHAnsi"/>
          <w:i/>
          <w:iCs/>
          <w:sz w:val="22"/>
          <w:szCs w:val="22"/>
          <w:lang w:val="en-US"/>
        </w:rPr>
        <w:t>HB11 Energy, Australia</w:t>
      </w:r>
    </w:p>
    <w:p w14:paraId="68AC7B8D" w14:textId="615CDA40" w:rsidR="006143A1" w:rsidRPr="00D713B7" w:rsidRDefault="00563308" w:rsidP="00792EA6">
      <w:pPr>
        <w:jc w:val="center"/>
        <w:rPr>
          <w:rFonts w:asciiTheme="majorHAnsi" w:hAnsiTheme="majorHAnsi" w:cstheme="majorHAnsi"/>
          <w:i/>
          <w:iCs/>
          <w:sz w:val="22"/>
          <w:szCs w:val="22"/>
          <w:lang w:val="en-US"/>
        </w:rPr>
      </w:pPr>
      <w:r w:rsidRPr="00D713B7">
        <w:rPr>
          <w:rFonts w:asciiTheme="majorHAnsi" w:hAnsiTheme="majorHAnsi" w:cstheme="majorHAnsi"/>
          <w:i/>
          <w:iCs/>
          <w:sz w:val="22"/>
          <w:szCs w:val="22"/>
          <w:lang w:val="en-US"/>
        </w:rPr>
        <w:t>5) GSI, Darmstadt, Germany</w:t>
      </w:r>
    </w:p>
    <w:p w14:paraId="66198C5F" w14:textId="33269138" w:rsidR="00D713B7" w:rsidRPr="00D713B7" w:rsidRDefault="00C14F74" w:rsidP="00792EA6">
      <w:pPr>
        <w:jc w:val="center"/>
        <w:rPr>
          <w:rFonts w:asciiTheme="majorHAnsi" w:hAnsiTheme="majorHAnsi" w:cstheme="majorHAnsi"/>
          <w:i/>
          <w:iCs/>
          <w:color w:val="212121"/>
          <w:sz w:val="22"/>
          <w:szCs w:val="22"/>
          <w:lang w:val="en-US"/>
        </w:rPr>
      </w:pPr>
      <w:r w:rsidRPr="00D713B7">
        <w:rPr>
          <w:rFonts w:asciiTheme="majorHAnsi" w:hAnsiTheme="majorHAnsi" w:cstheme="majorHAnsi"/>
          <w:i/>
          <w:iCs/>
          <w:sz w:val="22"/>
          <w:szCs w:val="22"/>
          <w:lang w:val="en-US"/>
        </w:rPr>
        <w:t>6) ELI Beamlines, Prague, Czech Republic</w:t>
      </w:r>
      <w:r w:rsidRPr="00D713B7">
        <w:rPr>
          <w:rFonts w:asciiTheme="majorHAnsi" w:hAnsiTheme="majorHAnsi" w:cstheme="majorHAnsi"/>
          <w:i/>
          <w:iCs/>
          <w:sz w:val="22"/>
          <w:szCs w:val="22"/>
          <w:lang w:val="en-US"/>
        </w:rPr>
        <w:br/>
        <w:t xml:space="preserve">7) </w:t>
      </w:r>
      <w:r w:rsidR="00792EA6" w:rsidRPr="00D713B7">
        <w:rPr>
          <w:rFonts w:asciiTheme="majorHAnsi" w:hAnsiTheme="majorHAnsi" w:cstheme="majorHAnsi"/>
          <w:i/>
          <w:iCs/>
          <w:color w:val="212121"/>
          <w:sz w:val="22"/>
          <w:szCs w:val="22"/>
          <w:lang w:val="en-US"/>
        </w:rPr>
        <w:t>Institute for Frontier Materials, Deakin University</w:t>
      </w:r>
      <w:r w:rsidR="004B61C8">
        <w:rPr>
          <w:rFonts w:asciiTheme="majorHAnsi" w:hAnsiTheme="majorHAnsi" w:cstheme="majorHAnsi"/>
          <w:i/>
          <w:iCs/>
          <w:color w:val="212121"/>
          <w:sz w:val="22"/>
          <w:szCs w:val="22"/>
          <w:lang w:val="en-US"/>
        </w:rPr>
        <w:t xml:space="preserve">, </w:t>
      </w:r>
      <w:r w:rsidR="00792EA6" w:rsidRPr="00D713B7">
        <w:rPr>
          <w:rFonts w:asciiTheme="majorHAnsi" w:hAnsiTheme="majorHAnsi" w:cstheme="majorHAnsi"/>
          <w:i/>
          <w:iCs/>
          <w:color w:val="212121"/>
          <w:sz w:val="22"/>
          <w:szCs w:val="22"/>
          <w:lang w:val="en-US"/>
        </w:rPr>
        <w:t>Austra</w:t>
      </w:r>
      <w:r w:rsidR="00CE5715" w:rsidRPr="00D713B7">
        <w:rPr>
          <w:rFonts w:asciiTheme="majorHAnsi" w:hAnsiTheme="majorHAnsi" w:cstheme="majorHAnsi"/>
          <w:i/>
          <w:iCs/>
          <w:color w:val="212121"/>
          <w:sz w:val="22"/>
          <w:szCs w:val="22"/>
          <w:lang w:val="en-US"/>
        </w:rPr>
        <w:t>lia</w:t>
      </w:r>
    </w:p>
    <w:p w14:paraId="422DBC44" w14:textId="2F2ABA10" w:rsidR="00563308" w:rsidRPr="00D713B7" w:rsidRDefault="00563308" w:rsidP="00792EA6">
      <w:pPr>
        <w:jc w:val="center"/>
        <w:rPr>
          <w:rFonts w:asciiTheme="majorHAnsi" w:hAnsiTheme="majorHAnsi" w:cstheme="majorHAnsi"/>
          <w:i/>
          <w:iCs/>
          <w:sz w:val="22"/>
          <w:szCs w:val="22"/>
          <w:lang w:val="en-US"/>
        </w:rPr>
      </w:pPr>
    </w:p>
    <w:p w14:paraId="27251C21" w14:textId="77777777" w:rsidR="00563308" w:rsidRPr="00D713B7" w:rsidRDefault="00563308" w:rsidP="006143A1">
      <w:pPr>
        <w:rPr>
          <w:rFonts w:asciiTheme="majorHAnsi" w:hAnsiTheme="majorHAnsi" w:cstheme="majorHAnsi"/>
          <w:sz w:val="22"/>
          <w:szCs w:val="22"/>
          <w:lang w:val="en-US"/>
        </w:rPr>
      </w:pPr>
    </w:p>
    <w:p w14:paraId="4FD50C05" w14:textId="0829DF88" w:rsidR="006143A1" w:rsidRPr="00D713B7" w:rsidRDefault="006143A1" w:rsidP="00D713B7">
      <w:pPr>
        <w:jc w:val="both"/>
        <w:rPr>
          <w:rFonts w:asciiTheme="majorHAnsi" w:hAnsiTheme="majorHAnsi" w:cstheme="majorHAnsi"/>
          <w:sz w:val="22"/>
          <w:szCs w:val="22"/>
          <w:lang w:val="en-US"/>
        </w:rPr>
      </w:pPr>
      <w:r w:rsidRPr="00D713B7">
        <w:rPr>
          <w:rFonts w:asciiTheme="majorHAnsi" w:hAnsiTheme="majorHAnsi" w:cstheme="majorHAnsi"/>
          <w:sz w:val="22"/>
          <w:szCs w:val="22"/>
          <w:lang w:val="en-US"/>
        </w:rPr>
        <w:t xml:space="preserve">The </w:t>
      </w:r>
      <w:r w:rsidR="00563308" w:rsidRPr="00D713B7">
        <w:rPr>
          <w:rFonts w:asciiTheme="majorHAnsi" w:hAnsiTheme="majorHAnsi" w:cstheme="majorHAnsi"/>
          <w:sz w:val="22"/>
          <w:szCs w:val="22"/>
          <w:lang w:val="en-US"/>
        </w:rPr>
        <w:t>study</w:t>
      </w:r>
      <w:r w:rsidRPr="00D713B7">
        <w:rPr>
          <w:rFonts w:asciiTheme="majorHAnsi" w:hAnsiTheme="majorHAnsi" w:cstheme="majorHAnsi"/>
          <w:sz w:val="22"/>
          <w:szCs w:val="22"/>
          <w:lang w:val="en-US"/>
        </w:rPr>
        <w:t xml:space="preserve"> of the equation of </w:t>
      </w:r>
      <w:r w:rsidR="00563308" w:rsidRPr="00D713B7">
        <w:rPr>
          <w:rFonts w:asciiTheme="majorHAnsi" w:hAnsiTheme="majorHAnsi" w:cstheme="majorHAnsi"/>
          <w:sz w:val="22"/>
          <w:szCs w:val="22"/>
          <w:lang w:val="en-US"/>
        </w:rPr>
        <w:t>state</w:t>
      </w:r>
      <w:r w:rsidRPr="00D713B7">
        <w:rPr>
          <w:rFonts w:asciiTheme="majorHAnsi" w:hAnsiTheme="majorHAnsi" w:cstheme="majorHAnsi"/>
          <w:sz w:val="22"/>
          <w:szCs w:val="22"/>
          <w:lang w:val="en-US"/>
        </w:rPr>
        <w:t xml:space="preserve"> of boron </w:t>
      </w:r>
      <w:r w:rsidR="00563308" w:rsidRPr="00D713B7">
        <w:rPr>
          <w:rFonts w:asciiTheme="majorHAnsi" w:hAnsiTheme="majorHAnsi" w:cstheme="majorHAnsi"/>
          <w:sz w:val="22"/>
          <w:szCs w:val="22"/>
          <w:lang w:val="en-US"/>
        </w:rPr>
        <w:t>compounds</w:t>
      </w:r>
      <w:r w:rsidRPr="00D713B7">
        <w:rPr>
          <w:rFonts w:asciiTheme="majorHAnsi" w:hAnsiTheme="majorHAnsi" w:cstheme="majorHAnsi"/>
          <w:sz w:val="22"/>
          <w:szCs w:val="22"/>
          <w:lang w:val="en-US"/>
        </w:rPr>
        <w:t xml:space="preserve"> in extreme </w:t>
      </w:r>
      <w:r w:rsidR="00D713B7" w:rsidRPr="00D713B7">
        <w:rPr>
          <w:rFonts w:asciiTheme="majorHAnsi" w:hAnsiTheme="majorHAnsi" w:cstheme="majorHAnsi"/>
          <w:sz w:val="22"/>
          <w:szCs w:val="22"/>
          <w:lang w:val="en-US"/>
        </w:rPr>
        <w:t xml:space="preserve">pressure </w:t>
      </w:r>
      <w:r w:rsidRPr="00D713B7">
        <w:rPr>
          <w:rFonts w:asciiTheme="majorHAnsi" w:hAnsiTheme="majorHAnsi" w:cstheme="majorHAnsi"/>
          <w:sz w:val="22"/>
          <w:szCs w:val="22"/>
          <w:lang w:val="en-US"/>
        </w:rPr>
        <w:t xml:space="preserve">conditions is important for several </w:t>
      </w:r>
      <w:r w:rsidR="00563308" w:rsidRPr="00D713B7">
        <w:rPr>
          <w:rFonts w:asciiTheme="majorHAnsi" w:hAnsiTheme="majorHAnsi" w:cstheme="majorHAnsi"/>
          <w:sz w:val="22"/>
          <w:szCs w:val="22"/>
          <w:lang w:val="en-US"/>
        </w:rPr>
        <w:t>fields</w:t>
      </w:r>
      <w:r w:rsidRPr="00D713B7">
        <w:rPr>
          <w:rFonts w:asciiTheme="majorHAnsi" w:hAnsiTheme="majorHAnsi" w:cstheme="majorHAnsi"/>
          <w:sz w:val="22"/>
          <w:szCs w:val="22"/>
          <w:lang w:val="en-US"/>
        </w:rPr>
        <w:t xml:space="preserve"> of physics.</w:t>
      </w:r>
      <w:r w:rsidR="00D713B7" w:rsidRPr="00D713B7">
        <w:rPr>
          <w:rFonts w:asciiTheme="majorHAnsi" w:hAnsiTheme="majorHAnsi" w:cstheme="majorHAnsi"/>
          <w:sz w:val="22"/>
          <w:szCs w:val="22"/>
          <w:lang w:val="en-US"/>
        </w:rPr>
        <w:t xml:space="preserve"> </w:t>
      </w:r>
      <w:proofErr w:type="gramStart"/>
      <w:r w:rsidR="00D713B7" w:rsidRPr="00D713B7">
        <w:rPr>
          <w:rFonts w:asciiTheme="majorHAnsi" w:hAnsiTheme="majorHAnsi" w:cstheme="majorHAnsi"/>
          <w:sz w:val="22"/>
          <w:szCs w:val="22"/>
          <w:lang w:val="en-US"/>
        </w:rPr>
        <w:t>In particular, b</w:t>
      </w:r>
      <w:r w:rsidRPr="00D713B7">
        <w:rPr>
          <w:rFonts w:asciiTheme="majorHAnsi" w:hAnsiTheme="majorHAnsi" w:cstheme="majorHAnsi"/>
          <w:color w:val="000000" w:themeColor="text1"/>
          <w:sz w:val="22"/>
          <w:szCs w:val="22"/>
          <w:lang w:val="en-US"/>
        </w:rPr>
        <w:t>oron</w:t>
      </w:r>
      <w:proofErr w:type="gramEnd"/>
      <w:r w:rsidRPr="00D713B7">
        <w:rPr>
          <w:rFonts w:asciiTheme="majorHAnsi" w:hAnsiTheme="majorHAnsi" w:cstheme="majorHAnsi"/>
          <w:color w:val="000000" w:themeColor="text1"/>
          <w:sz w:val="22"/>
          <w:szCs w:val="22"/>
          <w:lang w:val="en-US"/>
        </w:rPr>
        <w:t xml:space="preserve"> nitride h</w:t>
      </w:r>
      <w:r w:rsidR="00C14F74" w:rsidRPr="00D713B7">
        <w:rPr>
          <w:rFonts w:asciiTheme="majorHAnsi" w:hAnsiTheme="majorHAnsi" w:cstheme="majorHAnsi"/>
          <w:color w:val="000000" w:themeColor="text1"/>
          <w:sz w:val="22"/>
          <w:szCs w:val="22"/>
          <w:lang w:val="en-US"/>
        </w:rPr>
        <w:t>a</w:t>
      </w:r>
      <w:r w:rsidRPr="00D713B7">
        <w:rPr>
          <w:rFonts w:asciiTheme="majorHAnsi" w:hAnsiTheme="majorHAnsi" w:cstheme="majorHAnsi"/>
          <w:color w:val="000000" w:themeColor="text1"/>
          <w:sz w:val="22"/>
          <w:szCs w:val="22"/>
          <w:lang w:val="en-US"/>
        </w:rPr>
        <w:t xml:space="preserve">s been proposed as alternative ablator </w:t>
      </w:r>
      <w:r w:rsidR="00792EA6" w:rsidRPr="00D713B7">
        <w:rPr>
          <w:rFonts w:asciiTheme="majorHAnsi" w:hAnsiTheme="majorHAnsi" w:cstheme="majorHAnsi"/>
          <w:color w:val="000000" w:themeColor="text1"/>
          <w:sz w:val="22"/>
          <w:szCs w:val="22"/>
          <w:lang w:val="en-US"/>
        </w:rPr>
        <w:t>i</w:t>
      </w:r>
      <w:r w:rsidRPr="00D713B7">
        <w:rPr>
          <w:rFonts w:asciiTheme="majorHAnsi" w:hAnsiTheme="majorHAnsi" w:cstheme="majorHAnsi"/>
          <w:color w:val="000000" w:themeColor="text1"/>
          <w:sz w:val="22"/>
          <w:szCs w:val="22"/>
          <w:lang w:val="en-US"/>
        </w:rPr>
        <w:t xml:space="preserve">n Inertial Confinement Fusion experiments </w:t>
      </w:r>
      <w:r w:rsidR="00563308" w:rsidRPr="00D713B7">
        <w:rPr>
          <w:rFonts w:asciiTheme="majorHAnsi" w:hAnsiTheme="majorHAnsi" w:cstheme="majorHAnsi"/>
          <w:color w:val="000000" w:themeColor="text1"/>
          <w:sz w:val="22"/>
          <w:szCs w:val="22"/>
          <w:lang w:val="en-US"/>
        </w:rPr>
        <w:t>thanks</w:t>
      </w:r>
      <w:r w:rsidRPr="00D713B7">
        <w:rPr>
          <w:rFonts w:asciiTheme="majorHAnsi" w:hAnsiTheme="majorHAnsi" w:cstheme="majorHAnsi"/>
          <w:color w:val="000000" w:themeColor="text1"/>
          <w:sz w:val="22"/>
          <w:szCs w:val="22"/>
          <w:lang w:val="en-US"/>
        </w:rPr>
        <w:t xml:space="preserve"> to its high tensile strength </w:t>
      </w:r>
      <w:r w:rsidRPr="00D713B7">
        <w:rPr>
          <w:rFonts w:asciiTheme="majorHAnsi" w:hAnsiTheme="majorHAnsi" w:cstheme="majorHAnsi"/>
          <w:color w:val="000000" w:themeColor="text1"/>
          <w:sz w:val="22"/>
          <w:szCs w:val="22"/>
          <w:shd w:val="clear" w:color="auto" w:fill="FFFFFF"/>
          <w:lang w:val="en-US"/>
        </w:rPr>
        <w:t>[</w:t>
      </w:r>
      <w:r w:rsidRPr="00D713B7">
        <w:rPr>
          <w:rStyle w:val="Rimandonotadichiusura"/>
          <w:rFonts w:asciiTheme="majorHAnsi" w:hAnsiTheme="majorHAnsi" w:cstheme="majorHAnsi"/>
          <w:color w:val="000000" w:themeColor="text1"/>
          <w:sz w:val="22"/>
          <w:szCs w:val="22"/>
          <w:lang w:val="en-US"/>
        </w:rPr>
        <w:endnoteReference w:id="1"/>
      </w:r>
      <w:r w:rsidRPr="00D713B7">
        <w:rPr>
          <w:rFonts w:asciiTheme="majorHAnsi" w:hAnsiTheme="majorHAnsi" w:cstheme="majorHAnsi"/>
          <w:color w:val="000000" w:themeColor="text1"/>
          <w:sz w:val="22"/>
          <w:szCs w:val="22"/>
          <w:shd w:val="clear" w:color="auto" w:fill="FFFFFF"/>
          <w:lang w:val="en-US"/>
        </w:rPr>
        <w:t>]</w:t>
      </w:r>
      <w:r w:rsidRPr="00D713B7">
        <w:rPr>
          <w:rFonts w:asciiTheme="majorHAnsi" w:hAnsiTheme="majorHAnsi" w:cstheme="majorHAnsi"/>
          <w:color w:val="000000" w:themeColor="text1"/>
          <w:sz w:val="22"/>
          <w:szCs w:val="22"/>
          <w:lang w:val="en-US"/>
        </w:rPr>
        <w:t xml:space="preserve"> and also because boron and nitrogen, which both undergo reactions with neutrons and protons, offer the potential for using additional nuclear reactions to better constrain the shell areal density and ablator mix at burn time </w:t>
      </w:r>
      <w:r w:rsidRPr="00D713B7">
        <w:rPr>
          <w:rFonts w:asciiTheme="majorHAnsi" w:hAnsiTheme="majorHAnsi" w:cstheme="majorHAnsi"/>
          <w:color w:val="000000" w:themeColor="text1"/>
          <w:sz w:val="22"/>
          <w:szCs w:val="22"/>
          <w:shd w:val="clear" w:color="auto" w:fill="FFFFFF"/>
          <w:lang w:val="en-US"/>
        </w:rPr>
        <w:t>[</w:t>
      </w:r>
      <w:r w:rsidRPr="00D713B7">
        <w:rPr>
          <w:rStyle w:val="Rimandonotadichiusura"/>
          <w:rFonts w:asciiTheme="majorHAnsi" w:hAnsiTheme="majorHAnsi" w:cstheme="majorHAnsi"/>
          <w:color w:val="000000" w:themeColor="text1"/>
          <w:sz w:val="22"/>
          <w:szCs w:val="22"/>
          <w:lang w:val="en-US"/>
        </w:rPr>
        <w:endnoteReference w:id="2"/>
      </w:r>
      <w:r w:rsidRPr="00D713B7">
        <w:rPr>
          <w:rFonts w:asciiTheme="majorHAnsi" w:hAnsiTheme="majorHAnsi" w:cstheme="majorHAnsi"/>
          <w:color w:val="000000" w:themeColor="text1"/>
          <w:sz w:val="22"/>
          <w:szCs w:val="22"/>
          <w:shd w:val="clear" w:color="auto" w:fill="FFFFFF"/>
          <w:lang w:val="en-US"/>
        </w:rPr>
        <w:t>].</w:t>
      </w:r>
    </w:p>
    <w:p w14:paraId="64B4220A" w14:textId="7EC91020" w:rsidR="006143A1" w:rsidRPr="00D713B7" w:rsidRDefault="006143A1" w:rsidP="00D713B7">
      <w:pPr>
        <w:pStyle w:val="NormaleWeb"/>
        <w:spacing w:before="0" w:beforeAutospacing="0" w:after="0" w:afterAutospacing="0"/>
        <w:jc w:val="both"/>
        <w:rPr>
          <w:rFonts w:asciiTheme="majorHAnsi" w:hAnsiTheme="majorHAnsi" w:cstheme="majorHAnsi"/>
          <w:color w:val="000000" w:themeColor="text1"/>
          <w:sz w:val="22"/>
          <w:szCs w:val="22"/>
          <w:shd w:val="clear" w:color="auto" w:fill="FFFFFF"/>
          <w:lang w:val="en-US"/>
        </w:rPr>
      </w:pPr>
      <w:r w:rsidRPr="00D713B7">
        <w:rPr>
          <w:rFonts w:asciiTheme="majorHAnsi" w:hAnsiTheme="majorHAnsi" w:cstheme="majorHAnsi"/>
          <w:color w:val="000000" w:themeColor="text1"/>
          <w:sz w:val="22"/>
          <w:szCs w:val="22"/>
          <w:lang w:val="en-US"/>
        </w:rPr>
        <w:t xml:space="preserve">From the point of view of material science, boron compounds are also very interesting. </w:t>
      </w:r>
      <w:r w:rsidRPr="00D713B7">
        <w:rPr>
          <w:rFonts w:asciiTheme="majorHAnsi" w:hAnsiTheme="majorHAnsi" w:cstheme="majorHAnsi"/>
          <w:color w:val="000000" w:themeColor="text1"/>
          <w:sz w:val="22"/>
          <w:szCs w:val="22"/>
          <w:shd w:val="clear" w:color="auto" w:fill="FFFFFF"/>
          <w:lang w:val="en-US"/>
        </w:rPr>
        <w:t xml:space="preserve">In particular, the phase diagram of boron nitride is </w:t>
      </w:r>
      <w:proofErr w:type="gramStart"/>
      <w:r w:rsidRPr="00D713B7">
        <w:rPr>
          <w:rFonts w:asciiTheme="majorHAnsi" w:hAnsiTheme="majorHAnsi" w:cstheme="majorHAnsi"/>
          <w:color w:val="000000" w:themeColor="text1"/>
          <w:sz w:val="22"/>
          <w:szCs w:val="22"/>
          <w:shd w:val="clear" w:color="auto" w:fill="FFFFFF"/>
          <w:lang w:val="en-US"/>
        </w:rPr>
        <w:t>similar to</w:t>
      </w:r>
      <w:proofErr w:type="gramEnd"/>
      <w:r w:rsidRPr="00D713B7">
        <w:rPr>
          <w:rFonts w:asciiTheme="majorHAnsi" w:hAnsiTheme="majorHAnsi" w:cstheme="majorHAnsi"/>
          <w:color w:val="000000" w:themeColor="text1"/>
          <w:sz w:val="22"/>
          <w:szCs w:val="22"/>
          <w:shd w:val="clear" w:color="auto" w:fill="FFFFFF"/>
          <w:lang w:val="en-US"/>
        </w:rPr>
        <w:t xml:space="preserve"> that of carbon, incorporating phases at high temperatures and pressures whose structures and physical properties resemble diamond [</w:t>
      </w:r>
      <w:r w:rsidRPr="00D713B7">
        <w:rPr>
          <w:rStyle w:val="Rimandonotadichiusura"/>
          <w:rFonts w:asciiTheme="majorHAnsi" w:hAnsiTheme="majorHAnsi" w:cstheme="majorHAnsi"/>
          <w:color w:val="000000" w:themeColor="text1"/>
          <w:sz w:val="22"/>
          <w:szCs w:val="22"/>
          <w:lang w:val="en-US"/>
        </w:rPr>
        <w:endnoteReference w:id="3"/>
      </w:r>
      <w:r w:rsidRPr="00D713B7">
        <w:rPr>
          <w:rFonts w:asciiTheme="majorHAnsi" w:hAnsiTheme="majorHAnsi" w:cstheme="majorHAnsi"/>
          <w:color w:val="000000" w:themeColor="text1"/>
          <w:sz w:val="22"/>
          <w:szCs w:val="22"/>
          <w:shd w:val="clear" w:color="auto" w:fill="FFFFFF"/>
          <w:lang w:val="en-US"/>
        </w:rPr>
        <w:t xml:space="preserve">]. </w:t>
      </w:r>
    </w:p>
    <w:p w14:paraId="65DBEBCB" w14:textId="77B75C71" w:rsidR="00563308" w:rsidRPr="00D713B7" w:rsidRDefault="00563308" w:rsidP="00D713B7">
      <w:pPr>
        <w:jc w:val="both"/>
        <w:outlineLvl w:val="2"/>
        <w:rPr>
          <w:rFonts w:asciiTheme="majorHAnsi" w:hAnsiTheme="majorHAnsi" w:cstheme="majorHAnsi"/>
          <w:color w:val="000000" w:themeColor="text1"/>
          <w:sz w:val="22"/>
          <w:szCs w:val="22"/>
          <w:lang w:val="en-US"/>
        </w:rPr>
      </w:pPr>
      <w:r w:rsidRPr="00D713B7">
        <w:rPr>
          <w:rFonts w:asciiTheme="majorHAnsi" w:eastAsia="Times New Roman" w:hAnsiTheme="majorHAnsi" w:cstheme="majorHAnsi"/>
          <w:color w:val="000000" w:themeColor="text1"/>
          <w:sz w:val="22"/>
          <w:szCs w:val="22"/>
          <w:lang w:val="en-US"/>
        </w:rPr>
        <w:t xml:space="preserve">However, there are at today only </w:t>
      </w:r>
      <w:r w:rsidR="00792EA6" w:rsidRPr="00D713B7">
        <w:rPr>
          <w:rFonts w:asciiTheme="majorHAnsi" w:eastAsia="Times New Roman" w:hAnsiTheme="majorHAnsi" w:cstheme="majorHAnsi"/>
          <w:color w:val="000000" w:themeColor="text1"/>
          <w:sz w:val="22"/>
          <w:szCs w:val="22"/>
          <w:lang w:val="en-US"/>
        </w:rPr>
        <w:t xml:space="preserve">a </w:t>
      </w:r>
      <w:r w:rsidRPr="00D713B7">
        <w:rPr>
          <w:rFonts w:asciiTheme="majorHAnsi" w:eastAsia="Times New Roman" w:hAnsiTheme="majorHAnsi" w:cstheme="majorHAnsi"/>
          <w:color w:val="000000" w:themeColor="text1"/>
          <w:sz w:val="22"/>
          <w:szCs w:val="22"/>
          <w:lang w:val="en-US"/>
        </w:rPr>
        <w:t xml:space="preserve">few experimental data on boron nitride. Results obtained with </w:t>
      </w:r>
      <w:r w:rsidRPr="00D713B7">
        <w:rPr>
          <w:rFonts w:asciiTheme="majorHAnsi" w:hAnsiTheme="majorHAnsi" w:cstheme="majorHAnsi"/>
          <w:color w:val="000000" w:themeColor="text1"/>
          <w:sz w:val="22"/>
          <w:szCs w:val="22"/>
          <w:lang w:val="en-US"/>
        </w:rPr>
        <w:t>the Omega laser, using the direct-drive approach</w:t>
      </w:r>
      <w:r w:rsidRPr="00D713B7">
        <w:rPr>
          <w:rFonts w:asciiTheme="majorHAnsi" w:eastAsia="Times New Roman" w:hAnsiTheme="majorHAnsi" w:cstheme="majorHAnsi"/>
          <w:color w:val="000000" w:themeColor="text1"/>
          <w:sz w:val="22"/>
          <w:szCs w:val="22"/>
          <w:lang w:val="en-US"/>
        </w:rPr>
        <w:t>, cover the range 1</w:t>
      </w:r>
      <w:r w:rsidR="00C14F74" w:rsidRPr="00D713B7">
        <w:rPr>
          <w:rFonts w:asciiTheme="majorHAnsi" w:eastAsia="Times New Roman" w:hAnsiTheme="majorHAnsi" w:cstheme="majorHAnsi"/>
          <w:color w:val="000000" w:themeColor="text1"/>
          <w:sz w:val="22"/>
          <w:szCs w:val="22"/>
          <w:lang w:val="en-US"/>
        </w:rPr>
        <w:t>0</w:t>
      </w:r>
      <w:r w:rsidRPr="00D713B7">
        <w:rPr>
          <w:rFonts w:asciiTheme="majorHAnsi" w:eastAsia="Times New Roman" w:hAnsiTheme="majorHAnsi" w:cstheme="majorHAnsi"/>
          <w:color w:val="000000" w:themeColor="text1"/>
          <w:sz w:val="22"/>
          <w:szCs w:val="22"/>
          <w:lang w:val="en-US"/>
        </w:rPr>
        <w:t xml:space="preserve"> to 2</w:t>
      </w:r>
      <w:r w:rsidR="00C14F74" w:rsidRPr="00D713B7">
        <w:rPr>
          <w:rFonts w:asciiTheme="majorHAnsi" w:eastAsia="Times New Roman" w:hAnsiTheme="majorHAnsi" w:cstheme="majorHAnsi"/>
          <w:color w:val="000000" w:themeColor="text1"/>
          <w:sz w:val="22"/>
          <w:szCs w:val="22"/>
          <w:lang w:val="en-US"/>
        </w:rPr>
        <w:t>0 Mbar</w:t>
      </w:r>
      <w:r w:rsidRPr="00D713B7">
        <w:rPr>
          <w:rFonts w:asciiTheme="majorHAnsi" w:hAnsiTheme="majorHAnsi" w:cstheme="majorHAnsi"/>
          <w:color w:val="000000" w:themeColor="text1"/>
          <w:sz w:val="22"/>
          <w:szCs w:val="22"/>
          <w:lang w:val="en-US"/>
        </w:rPr>
        <w:t xml:space="preserve">. </w:t>
      </w:r>
      <w:r w:rsidRPr="00D713B7">
        <w:rPr>
          <w:rFonts w:asciiTheme="majorHAnsi" w:eastAsia="Times New Roman" w:hAnsiTheme="majorHAnsi" w:cstheme="majorHAnsi"/>
          <w:color w:val="000000" w:themeColor="text1"/>
          <w:sz w:val="22"/>
          <w:szCs w:val="22"/>
          <w:lang w:val="en-US"/>
        </w:rPr>
        <w:t>It is therefore interesting both to increase the statistics in this range and to explore higher pressures [</w:t>
      </w:r>
      <w:r w:rsidRPr="00D713B7">
        <w:rPr>
          <w:rStyle w:val="Rimandonotadichiusura"/>
          <w:rFonts w:asciiTheme="majorHAnsi" w:hAnsiTheme="majorHAnsi" w:cstheme="majorHAnsi"/>
          <w:color w:val="000000" w:themeColor="text1"/>
          <w:sz w:val="22"/>
          <w:szCs w:val="22"/>
          <w:lang w:val="en-US"/>
        </w:rPr>
        <w:endnoteReference w:id="4"/>
      </w:r>
      <w:r w:rsidRPr="00D713B7">
        <w:rPr>
          <w:rFonts w:asciiTheme="majorHAnsi" w:eastAsia="Times New Roman" w:hAnsiTheme="majorHAnsi" w:cstheme="majorHAnsi"/>
          <w:color w:val="000000" w:themeColor="text1"/>
          <w:sz w:val="22"/>
          <w:szCs w:val="22"/>
          <w:lang w:val="en-US"/>
        </w:rPr>
        <w:t>].</w:t>
      </w:r>
    </w:p>
    <w:p w14:paraId="5D10D498" w14:textId="77777777" w:rsidR="006143A1" w:rsidRPr="00D713B7" w:rsidRDefault="006143A1" w:rsidP="00D713B7">
      <w:pPr>
        <w:pStyle w:val="NormaleWeb"/>
        <w:spacing w:before="0" w:beforeAutospacing="0" w:after="0" w:afterAutospacing="0"/>
        <w:jc w:val="both"/>
        <w:rPr>
          <w:rFonts w:asciiTheme="majorHAnsi" w:hAnsiTheme="majorHAnsi" w:cstheme="majorHAnsi"/>
          <w:sz w:val="22"/>
          <w:szCs w:val="22"/>
          <w:lang w:val="en-US"/>
        </w:rPr>
      </w:pPr>
    </w:p>
    <w:p w14:paraId="74A14CDD" w14:textId="768D8E35" w:rsidR="006143A1" w:rsidRPr="00D713B7" w:rsidRDefault="006143A1" w:rsidP="00D713B7">
      <w:pPr>
        <w:jc w:val="both"/>
        <w:outlineLvl w:val="2"/>
        <w:rPr>
          <w:rFonts w:asciiTheme="majorHAnsi" w:eastAsia="Times New Roman" w:hAnsiTheme="majorHAnsi" w:cstheme="majorHAnsi"/>
          <w:color w:val="000000" w:themeColor="text1"/>
          <w:sz w:val="22"/>
          <w:szCs w:val="22"/>
          <w:lang w:val="en-US"/>
        </w:rPr>
      </w:pPr>
      <w:r w:rsidRPr="00D713B7">
        <w:rPr>
          <w:rFonts w:asciiTheme="majorHAnsi" w:hAnsiTheme="majorHAnsi" w:cstheme="majorHAnsi"/>
          <w:sz w:val="22"/>
          <w:szCs w:val="22"/>
          <w:lang w:val="en-US"/>
        </w:rPr>
        <w:t xml:space="preserve">In this context, we are performing a series of </w:t>
      </w:r>
      <w:r w:rsidR="00563308" w:rsidRPr="00D713B7">
        <w:rPr>
          <w:rFonts w:asciiTheme="majorHAnsi" w:hAnsiTheme="majorHAnsi" w:cstheme="majorHAnsi"/>
          <w:sz w:val="22"/>
          <w:szCs w:val="22"/>
          <w:lang w:val="en-US"/>
        </w:rPr>
        <w:t>experiments</w:t>
      </w:r>
      <w:r w:rsidRPr="00D713B7">
        <w:rPr>
          <w:rFonts w:asciiTheme="majorHAnsi" w:hAnsiTheme="majorHAnsi" w:cstheme="majorHAnsi"/>
          <w:sz w:val="22"/>
          <w:szCs w:val="22"/>
          <w:lang w:val="en-US"/>
        </w:rPr>
        <w:t xml:space="preserve"> at </w:t>
      </w:r>
      <w:r w:rsidR="00563308" w:rsidRPr="00D713B7">
        <w:rPr>
          <w:rFonts w:asciiTheme="majorHAnsi" w:hAnsiTheme="majorHAnsi" w:cstheme="majorHAnsi"/>
          <w:sz w:val="22"/>
          <w:szCs w:val="22"/>
          <w:lang w:val="en-US"/>
        </w:rPr>
        <w:t>the</w:t>
      </w:r>
      <w:r w:rsidRPr="00D713B7">
        <w:rPr>
          <w:rFonts w:asciiTheme="majorHAnsi" w:hAnsiTheme="majorHAnsi" w:cstheme="majorHAnsi"/>
          <w:sz w:val="22"/>
          <w:szCs w:val="22"/>
          <w:lang w:val="en-US"/>
        </w:rPr>
        <w:t xml:space="preserve"> PALS laser facility </w:t>
      </w:r>
      <w:r w:rsidR="00563308" w:rsidRPr="00D713B7">
        <w:rPr>
          <w:rFonts w:asciiTheme="majorHAnsi" w:eastAsia="Times New Roman" w:hAnsiTheme="majorHAnsi" w:cstheme="majorHAnsi"/>
          <w:color w:val="000000" w:themeColor="text1"/>
          <w:sz w:val="22"/>
          <w:szCs w:val="22"/>
          <w:lang w:val="en-US"/>
        </w:rPr>
        <w:t>with the</w:t>
      </w:r>
      <w:r w:rsidRPr="00D713B7">
        <w:rPr>
          <w:rFonts w:asciiTheme="majorHAnsi" w:eastAsia="Times New Roman" w:hAnsiTheme="majorHAnsi" w:cstheme="majorHAnsi"/>
          <w:color w:val="000000" w:themeColor="text1"/>
          <w:sz w:val="22"/>
          <w:szCs w:val="22"/>
          <w:lang w:val="en-US"/>
        </w:rPr>
        <w:t xml:space="preserve"> goal of </w:t>
      </w:r>
      <w:r w:rsidR="00C14F74" w:rsidRPr="00D713B7">
        <w:rPr>
          <w:rFonts w:asciiTheme="majorHAnsi" w:eastAsia="Times New Roman" w:hAnsiTheme="majorHAnsi" w:cstheme="majorHAnsi"/>
          <w:color w:val="000000" w:themeColor="text1"/>
          <w:sz w:val="22"/>
          <w:szCs w:val="22"/>
          <w:lang w:val="en-US"/>
        </w:rPr>
        <w:t>obtaining</w:t>
      </w:r>
      <w:r w:rsidRPr="00D713B7">
        <w:rPr>
          <w:rFonts w:asciiTheme="majorHAnsi" w:eastAsia="Times New Roman" w:hAnsiTheme="majorHAnsi" w:cstheme="majorHAnsi"/>
          <w:color w:val="000000" w:themeColor="text1"/>
          <w:sz w:val="22"/>
          <w:szCs w:val="22"/>
          <w:lang w:val="en-US"/>
        </w:rPr>
        <w:t xml:space="preserve"> new EOS data along the principal Hugoniot for</w:t>
      </w:r>
      <w:r w:rsidR="00563308" w:rsidRPr="00D713B7">
        <w:rPr>
          <w:rFonts w:asciiTheme="majorHAnsi" w:eastAsia="Times New Roman" w:hAnsiTheme="majorHAnsi" w:cstheme="majorHAnsi"/>
          <w:color w:val="000000" w:themeColor="text1"/>
          <w:sz w:val="22"/>
          <w:szCs w:val="22"/>
          <w:lang w:val="en-US"/>
        </w:rPr>
        <w:t xml:space="preserve"> </w:t>
      </w:r>
      <w:r w:rsidRPr="00D713B7">
        <w:rPr>
          <w:rFonts w:asciiTheme="majorHAnsi" w:eastAsia="Times New Roman" w:hAnsiTheme="majorHAnsi" w:cstheme="majorHAnsi"/>
          <w:color w:val="000000" w:themeColor="text1"/>
          <w:sz w:val="22"/>
          <w:szCs w:val="22"/>
          <w:lang w:val="en-US"/>
        </w:rPr>
        <w:t xml:space="preserve">boron </w:t>
      </w:r>
      <w:r w:rsidR="00563308" w:rsidRPr="00D713B7">
        <w:rPr>
          <w:rFonts w:asciiTheme="majorHAnsi" w:eastAsia="Times New Roman" w:hAnsiTheme="majorHAnsi" w:cstheme="majorHAnsi"/>
          <w:color w:val="000000" w:themeColor="text1"/>
          <w:sz w:val="22"/>
          <w:szCs w:val="22"/>
          <w:lang w:val="en-US"/>
        </w:rPr>
        <w:t>nitride</w:t>
      </w:r>
      <w:r w:rsidRPr="00D713B7">
        <w:rPr>
          <w:rFonts w:asciiTheme="majorHAnsi" w:eastAsia="Times New Roman" w:hAnsiTheme="majorHAnsi" w:cstheme="majorHAnsi"/>
          <w:color w:val="000000" w:themeColor="text1"/>
          <w:sz w:val="22"/>
          <w:szCs w:val="22"/>
          <w:lang w:val="en-US"/>
        </w:rPr>
        <w:t xml:space="preserve"> targets in the pressure range 10 to 35 Mbar. </w:t>
      </w:r>
    </w:p>
    <w:p w14:paraId="6245EA08" w14:textId="49710DD7" w:rsidR="00C14F74" w:rsidRPr="00D713B7" w:rsidRDefault="006143A1" w:rsidP="00D713B7">
      <w:pPr>
        <w:jc w:val="both"/>
        <w:outlineLvl w:val="2"/>
        <w:rPr>
          <w:rFonts w:asciiTheme="majorHAnsi" w:hAnsiTheme="majorHAnsi" w:cstheme="majorHAnsi"/>
          <w:bCs/>
          <w:sz w:val="22"/>
          <w:szCs w:val="22"/>
          <w:lang w:val="en-US"/>
        </w:rPr>
      </w:pPr>
      <w:r w:rsidRPr="00D713B7">
        <w:rPr>
          <w:rFonts w:asciiTheme="majorHAnsi" w:eastAsia="Times New Roman" w:hAnsiTheme="majorHAnsi" w:cstheme="majorHAnsi"/>
          <w:color w:val="000000" w:themeColor="text1"/>
          <w:sz w:val="22"/>
          <w:szCs w:val="22"/>
          <w:lang w:val="en-US"/>
        </w:rPr>
        <w:t>In the experiment</w:t>
      </w:r>
      <w:r w:rsidR="00D713B7" w:rsidRPr="00D713B7">
        <w:rPr>
          <w:rFonts w:asciiTheme="majorHAnsi" w:eastAsia="Times New Roman" w:hAnsiTheme="majorHAnsi" w:cstheme="majorHAnsi"/>
          <w:color w:val="000000" w:themeColor="text1"/>
          <w:sz w:val="22"/>
          <w:szCs w:val="22"/>
          <w:lang w:val="en-US"/>
        </w:rPr>
        <w:t>,</w:t>
      </w:r>
      <w:r w:rsidRPr="00D713B7">
        <w:rPr>
          <w:rFonts w:asciiTheme="majorHAnsi" w:eastAsia="Times New Roman" w:hAnsiTheme="majorHAnsi" w:cstheme="majorHAnsi"/>
          <w:color w:val="000000" w:themeColor="text1"/>
          <w:sz w:val="22"/>
          <w:szCs w:val="22"/>
          <w:lang w:val="en-US"/>
        </w:rPr>
        <w:t xml:space="preserve"> we use the PALS </w:t>
      </w:r>
      <w:r w:rsidR="00563308" w:rsidRPr="00D713B7">
        <w:rPr>
          <w:rFonts w:asciiTheme="majorHAnsi" w:eastAsia="Times New Roman" w:hAnsiTheme="majorHAnsi" w:cstheme="majorHAnsi"/>
          <w:color w:val="000000" w:themeColor="text1"/>
          <w:sz w:val="22"/>
          <w:szCs w:val="22"/>
          <w:lang w:val="en-US"/>
        </w:rPr>
        <w:t>laser</w:t>
      </w:r>
      <w:r w:rsidRPr="00D713B7">
        <w:rPr>
          <w:rFonts w:asciiTheme="majorHAnsi" w:eastAsia="Times New Roman" w:hAnsiTheme="majorHAnsi" w:cstheme="majorHAnsi"/>
          <w:color w:val="000000" w:themeColor="text1"/>
          <w:sz w:val="22"/>
          <w:szCs w:val="22"/>
          <w:lang w:val="en-US"/>
        </w:rPr>
        <w:t xml:space="preserve"> beam converted to third harmonic (E= 150 J in 300 ps at </w:t>
      </w:r>
      <w:r w:rsidRPr="00D713B7">
        <w:rPr>
          <w:rFonts w:asciiTheme="majorHAnsi" w:hAnsiTheme="majorHAnsi" w:cstheme="majorHAnsi"/>
          <w:bCs/>
          <w:sz w:val="22"/>
          <w:szCs w:val="22"/>
          <w:lang w:val="en-US"/>
        </w:rPr>
        <w:t xml:space="preserve">wavelength 0.44 µm) to create a strong </w:t>
      </w:r>
      <w:r w:rsidR="00563308" w:rsidRPr="00D713B7">
        <w:rPr>
          <w:rFonts w:asciiTheme="majorHAnsi" w:hAnsiTheme="majorHAnsi" w:cstheme="majorHAnsi"/>
          <w:bCs/>
          <w:sz w:val="22"/>
          <w:szCs w:val="22"/>
          <w:lang w:val="en-US"/>
        </w:rPr>
        <w:t>pressure</w:t>
      </w:r>
      <w:r w:rsidRPr="00D713B7">
        <w:rPr>
          <w:rFonts w:asciiTheme="majorHAnsi" w:hAnsiTheme="majorHAnsi" w:cstheme="majorHAnsi"/>
          <w:bCs/>
          <w:sz w:val="22"/>
          <w:szCs w:val="22"/>
          <w:lang w:val="en-US"/>
        </w:rPr>
        <w:t xml:space="preserve"> </w:t>
      </w:r>
      <w:r w:rsidR="00563308" w:rsidRPr="00D713B7">
        <w:rPr>
          <w:rFonts w:asciiTheme="majorHAnsi" w:hAnsiTheme="majorHAnsi" w:cstheme="majorHAnsi"/>
          <w:bCs/>
          <w:sz w:val="22"/>
          <w:szCs w:val="22"/>
          <w:lang w:val="en-US"/>
        </w:rPr>
        <w:t>shock</w:t>
      </w:r>
      <w:r w:rsidRPr="00D713B7">
        <w:rPr>
          <w:rFonts w:asciiTheme="majorHAnsi" w:hAnsiTheme="majorHAnsi" w:cstheme="majorHAnsi"/>
          <w:bCs/>
          <w:sz w:val="22"/>
          <w:szCs w:val="22"/>
          <w:lang w:val="en-US"/>
        </w:rPr>
        <w:t xml:space="preserve"> </w:t>
      </w:r>
      <w:r w:rsidR="00563308" w:rsidRPr="00D713B7">
        <w:rPr>
          <w:rFonts w:asciiTheme="majorHAnsi" w:hAnsiTheme="majorHAnsi" w:cstheme="majorHAnsi"/>
          <w:bCs/>
          <w:sz w:val="22"/>
          <w:szCs w:val="22"/>
          <w:lang w:val="en-US"/>
        </w:rPr>
        <w:t>travelling</w:t>
      </w:r>
      <w:r w:rsidRPr="00D713B7">
        <w:rPr>
          <w:rFonts w:asciiTheme="majorHAnsi" w:hAnsiTheme="majorHAnsi" w:cstheme="majorHAnsi"/>
          <w:bCs/>
          <w:sz w:val="22"/>
          <w:szCs w:val="22"/>
          <w:lang w:val="en-US"/>
        </w:rPr>
        <w:t xml:space="preserve"> in targets which include a base (</w:t>
      </w:r>
      <w:r w:rsidR="00563308" w:rsidRPr="00D713B7">
        <w:rPr>
          <w:rFonts w:asciiTheme="majorHAnsi" w:hAnsiTheme="majorHAnsi" w:cstheme="majorHAnsi"/>
          <w:bCs/>
          <w:sz w:val="22"/>
          <w:szCs w:val="22"/>
          <w:lang w:val="en-US"/>
        </w:rPr>
        <w:t>plastic</w:t>
      </w:r>
      <w:r w:rsidRPr="00D713B7">
        <w:rPr>
          <w:rFonts w:asciiTheme="majorHAnsi" w:hAnsiTheme="majorHAnsi" w:cstheme="majorHAnsi"/>
          <w:bCs/>
          <w:sz w:val="22"/>
          <w:szCs w:val="22"/>
          <w:lang w:val="en-US"/>
        </w:rPr>
        <w:t xml:space="preserve"> </w:t>
      </w:r>
      <w:r w:rsidR="00C14F74" w:rsidRPr="00D713B7">
        <w:rPr>
          <w:rFonts w:asciiTheme="majorHAnsi" w:hAnsiTheme="majorHAnsi" w:cstheme="majorHAnsi"/>
          <w:bCs/>
          <w:sz w:val="22"/>
          <w:szCs w:val="22"/>
          <w:lang w:val="en-US"/>
        </w:rPr>
        <w:t xml:space="preserve">ablator </w:t>
      </w:r>
      <w:r w:rsidRPr="00D713B7">
        <w:rPr>
          <w:rFonts w:asciiTheme="majorHAnsi" w:hAnsiTheme="majorHAnsi" w:cstheme="majorHAnsi"/>
          <w:bCs/>
          <w:sz w:val="22"/>
          <w:szCs w:val="22"/>
          <w:lang w:val="en-US"/>
        </w:rPr>
        <w:t xml:space="preserve">and </w:t>
      </w:r>
      <w:r w:rsidR="00563308" w:rsidRPr="00D713B7">
        <w:rPr>
          <w:rFonts w:asciiTheme="majorHAnsi" w:hAnsiTheme="majorHAnsi" w:cstheme="majorHAnsi"/>
          <w:bCs/>
          <w:sz w:val="22"/>
          <w:szCs w:val="22"/>
          <w:lang w:val="en-US"/>
        </w:rPr>
        <w:t>aluminu</w:t>
      </w:r>
      <w:r w:rsidR="00C14F74" w:rsidRPr="00D713B7">
        <w:rPr>
          <w:rFonts w:asciiTheme="majorHAnsi" w:hAnsiTheme="majorHAnsi" w:cstheme="majorHAnsi"/>
          <w:bCs/>
          <w:sz w:val="22"/>
          <w:szCs w:val="22"/>
          <w:lang w:val="en-US"/>
        </w:rPr>
        <w:t>m pusher</w:t>
      </w:r>
      <w:r w:rsidRPr="00D713B7">
        <w:rPr>
          <w:rFonts w:asciiTheme="majorHAnsi" w:hAnsiTheme="majorHAnsi" w:cstheme="majorHAnsi"/>
          <w:bCs/>
          <w:sz w:val="22"/>
          <w:szCs w:val="22"/>
          <w:lang w:val="en-US"/>
        </w:rPr>
        <w:t xml:space="preserve">) and two </w:t>
      </w:r>
      <w:r w:rsidR="00563308" w:rsidRPr="00D713B7">
        <w:rPr>
          <w:rFonts w:asciiTheme="majorHAnsi" w:hAnsiTheme="majorHAnsi" w:cstheme="majorHAnsi"/>
          <w:bCs/>
          <w:sz w:val="22"/>
          <w:szCs w:val="22"/>
          <w:lang w:val="en-US"/>
        </w:rPr>
        <w:t>steps</w:t>
      </w:r>
      <w:r w:rsidRPr="00D713B7">
        <w:rPr>
          <w:rFonts w:asciiTheme="majorHAnsi" w:hAnsiTheme="majorHAnsi" w:cstheme="majorHAnsi"/>
          <w:bCs/>
          <w:sz w:val="22"/>
          <w:szCs w:val="22"/>
          <w:lang w:val="en-US"/>
        </w:rPr>
        <w:t xml:space="preserve"> of quartz </w:t>
      </w:r>
      <w:r w:rsidR="00563308" w:rsidRPr="00D713B7">
        <w:rPr>
          <w:rFonts w:asciiTheme="majorHAnsi" w:hAnsiTheme="majorHAnsi" w:cstheme="majorHAnsi"/>
          <w:bCs/>
          <w:sz w:val="22"/>
          <w:szCs w:val="22"/>
          <w:lang w:val="en-US"/>
        </w:rPr>
        <w:t xml:space="preserve">(reference material) </w:t>
      </w:r>
      <w:r w:rsidRPr="00D713B7">
        <w:rPr>
          <w:rFonts w:asciiTheme="majorHAnsi" w:hAnsiTheme="majorHAnsi" w:cstheme="majorHAnsi"/>
          <w:bCs/>
          <w:sz w:val="22"/>
          <w:szCs w:val="22"/>
          <w:lang w:val="en-US"/>
        </w:rPr>
        <w:t xml:space="preserve">and boron nitride. </w:t>
      </w:r>
      <w:r w:rsidR="00C14F74" w:rsidRPr="00D713B7">
        <w:rPr>
          <w:rFonts w:asciiTheme="majorHAnsi" w:hAnsiTheme="majorHAnsi" w:cstheme="majorHAnsi"/>
          <w:bCs/>
          <w:sz w:val="22"/>
          <w:szCs w:val="22"/>
          <w:lang w:val="en-US"/>
        </w:rPr>
        <w:t>These have been produced at Deakin University.</w:t>
      </w:r>
    </w:p>
    <w:p w14:paraId="3AF73A20" w14:textId="50624380" w:rsidR="006E6D4A" w:rsidRPr="00D713B7" w:rsidRDefault="006143A1" w:rsidP="00D713B7">
      <w:pPr>
        <w:jc w:val="both"/>
        <w:outlineLvl w:val="2"/>
        <w:rPr>
          <w:rFonts w:asciiTheme="majorHAnsi" w:hAnsiTheme="majorHAnsi" w:cstheme="majorHAnsi"/>
          <w:bCs/>
          <w:sz w:val="22"/>
          <w:szCs w:val="22"/>
          <w:lang w:val="en-US"/>
        </w:rPr>
      </w:pPr>
      <w:r w:rsidRPr="00D713B7">
        <w:rPr>
          <w:rFonts w:asciiTheme="majorHAnsi" w:hAnsiTheme="majorHAnsi" w:cstheme="majorHAnsi"/>
          <w:bCs/>
          <w:sz w:val="22"/>
          <w:szCs w:val="22"/>
          <w:lang w:val="en-US"/>
        </w:rPr>
        <w:t xml:space="preserve">The </w:t>
      </w:r>
      <w:r w:rsidR="00563308" w:rsidRPr="00D713B7">
        <w:rPr>
          <w:rFonts w:asciiTheme="majorHAnsi" w:hAnsiTheme="majorHAnsi" w:cstheme="majorHAnsi"/>
          <w:bCs/>
          <w:sz w:val="22"/>
          <w:szCs w:val="22"/>
          <w:lang w:val="en-US"/>
        </w:rPr>
        <w:t>shock</w:t>
      </w:r>
      <w:r w:rsidRPr="00D713B7">
        <w:rPr>
          <w:rFonts w:asciiTheme="majorHAnsi" w:hAnsiTheme="majorHAnsi" w:cstheme="majorHAnsi"/>
          <w:bCs/>
          <w:sz w:val="22"/>
          <w:szCs w:val="22"/>
          <w:lang w:val="en-US"/>
        </w:rPr>
        <w:t xml:space="preserve"> </w:t>
      </w:r>
      <w:r w:rsidR="00563308" w:rsidRPr="00D713B7">
        <w:rPr>
          <w:rFonts w:asciiTheme="majorHAnsi" w:hAnsiTheme="majorHAnsi" w:cstheme="majorHAnsi"/>
          <w:bCs/>
          <w:sz w:val="22"/>
          <w:szCs w:val="22"/>
          <w:lang w:val="en-US"/>
        </w:rPr>
        <w:t>propagation</w:t>
      </w:r>
      <w:r w:rsidRPr="00D713B7">
        <w:rPr>
          <w:rFonts w:asciiTheme="majorHAnsi" w:hAnsiTheme="majorHAnsi" w:cstheme="majorHAnsi"/>
          <w:bCs/>
          <w:sz w:val="22"/>
          <w:szCs w:val="22"/>
          <w:lang w:val="en-US"/>
        </w:rPr>
        <w:t xml:space="preserve"> is </w:t>
      </w:r>
      <w:r w:rsidR="00563308" w:rsidRPr="00D713B7">
        <w:rPr>
          <w:rFonts w:asciiTheme="majorHAnsi" w:hAnsiTheme="majorHAnsi" w:cstheme="majorHAnsi"/>
          <w:bCs/>
          <w:sz w:val="22"/>
          <w:szCs w:val="22"/>
          <w:lang w:val="en-US"/>
        </w:rPr>
        <w:t>diagnosed</w:t>
      </w:r>
      <w:r w:rsidRPr="00D713B7">
        <w:rPr>
          <w:rFonts w:asciiTheme="majorHAnsi" w:hAnsiTheme="majorHAnsi" w:cstheme="majorHAnsi"/>
          <w:bCs/>
          <w:sz w:val="22"/>
          <w:szCs w:val="22"/>
          <w:lang w:val="en-US"/>
        </w:rPr>
        <w:t xml:space="preserve"> using a </w:t>
      </w:r>
      <w:r w:rsidR="00563308" w:rsidRPr="00D713B7">
        <w:rPr>
          <w:rFonts w:asciiTheme="majorHAnsi" w:hAnsiTheme="majorHAnsi" w:cstheme="majorHAnsi"/>
          <w:bCs/>
          <w:sz w:val="22"/>
          <w:szCs w:val="22"/>
          <w:lang w:val="en-US"/>
        </w:rPr>
        <w:t>streak chronometry diagnostic (SOP)</w:t>
      </w:r>
      <w:r w:rsidRPr="00D713B7">
        <w:rPr>
          <w:rFonts w:asciiTheme="majorHAnsi" w:hAnsiTheme="majorHAnsi" w:cstheme="majorHAnsi"/>
          <w:bCs/>
          <w:sz w:val="22"/>
          <w:szCs w:val="22"/>
          <w:lang w:val="en-US"/>
        </w:rPr>
        <w:t xml:space="preserve"> </w:t>
      </w:r>
      <w:r w:rsidR="00563308" w:rsidRPr="00D713B7">
        <w:rPr>
          <w:rFonts w:asciiTheme="majorHAnsi" w:hAnsiTheme="majorHAnsi" w:cstheme="majorHAnsi"/>
          <w:bCs/>
          <w:sz w:val="22"/>
          <w:szCs w:val="22"/>
          <w:lang w:val="en-US"/>
        </w:rPr>
        <w:t>and</w:t>
      </w:r>
      <w:r w:rsidRPr="00D713B7">
        <w:rPr>
          <w:rFonts w:asciiTheme="majorHAnsi" w:hAnsiTheme="majorHAnsi" w:cstheme="majorHAnsi"/>
          <w:bCs/>
          <w:sz w:val="22"/>
          <w:szCs w:val="22"/>
          <w:lang w:val="en-US"/>
        </w:rPr>
        <w:t xml:space="preserve"> a velocity interferometer (VISAR).</w:t>
      </w:r>
      <w:r w:rsidR="00563308" w:rsidRPr="00D713B7">
        <w:rPr>
          <w:rFonts w:asciiTheme="majorHAnsi" w:hAnsiTheme="majorHAnsi" w:cstheme="majorHAnsi"/>
          <w:bCs/>
          <w:sz w:val="22"/>
          <w:szCs w:val="22"/>
          <w:lang w:val="en-US"/>
        </w:rPr>
        <w:t xml:space="preserve"> Due to the short duration of the laser pulse the shock pressure will decay in time allowing in the same laser shot to obtain and measure several states of the samples at decreasing pressure</w:t>
      </w:r>
      <w:r w:rsidR="00792EA6" w:rsidRPr="00D713B7">
        <w:rPr>
          <w:rFonts w:asciiTheme="majorHAnsi" w:hAnsiTheme="majorHAnsi" w:cstheme="majorHAnsi"/>
          <w:bCs/>
          <w:sz w:val="22"/>
          <w:szCs w:val="22"/>
          <w:lang w:val="en-US"/>
        </w:rPr>
        <w:t xml:space="preserve"> </w:t>
      </w:r>
      <w:r w:rsidR="00C14F74" w:rsidRPr="00D713B7">
        <w:rPr>
          <w:rFonts w:asciiTheme="majorHAnsi" w:eastAsia="Times New Roman" w:hAnsiTheme="majorHAnsi" w:cstheme="majorHAnsi"/>
          <w:color w:val="000000" w:themeColor="text1"/>
          <w:sz w:val="22"/>
          <w:szCs w:val="22"/>
          <w:lang w:val="en-US"/>
        </w:rPr>
        <w:t>[</w:t>
      </w:r>
      <w:r w:rsidR="00C14F74" w:rsidRPr="00D713B7">
        <w:rPr>
          <w:rStyle w:val="Rimandonotadichiusura"/>
          <w:rFonts w:asciiTheme="majorHAnsi" w:hAnsiTheme="majorHAnsi" w:cstheme="majorHAnsi"/>
          <w:color w:val="000000" w:themeColor="text1"/>
          <w:sz w:val="22"/>
          <w:szCs w:val="22"/>
          <w:lang w:val="en-US"/>
        </w:rPr>
        <w:endnoteReference w:id="5"/>
      </w:r>
      <w:r w:rsidR="00C14F74" w:rsidRPr="00D713B7">
        <w:rPr>
          <w:rFonts w:asciiTheme="majorHAnsi" w:eastAsia="Times New Roman" w:hAnsiTheme="majorHAnsi" w:cstheme="majorHAnsi"/>
          <w:color w:val="000000" w:themeColor="text1"/>
          <w:sz w:val="22"/>
          <w:szCs w:val="22"/>
          <w:lang w:val="en-US"/>
        </w:rPr>
        <w:t>]</w:t>
      </w:r>
      <w:r w:rsidR="00563308" w:rsidRPr="00D713B7">
        <w:rPr>
          <w:rFonts w:asciiTheme="majorHAnsi" w:hAnsiTheme="majorHAnsi" w:cstheme="majorHAnsi"/>
          <w:bCs/>
          <w:sz w:val="22"/>
          <w:szCs w:val="22"/>
          <w:lang w:val="en-US"/>
        </w:rPr>
        <w:t>.</w:t>
      </w:r>
    </w:p>
    <w:p w14:paraId="196295BA" w14:textId="7616D0BE" w:rsidR="006143A1" w:rsidRPr="00D713B7" w:rsidRDefault="006143A1" w:rsidP="00D713B7">
      <w:pPr>
        <w:jc w:val="both"/>
        <w:outlineLvl w:val="2"/>
        <w:rPr>
          <w:rFonts w:asciiTheme="majorHAnsi" w:hAnsiTheme="majorHAnsi" w:cstheme="majorHAnsi"/>
          <w:bCs/>
          <w:sz w:val="22"/>
          <w:szCs w:val="22"/>
          <w:lang w:val="en-US"/>
        </w:rPr>
      </w:pPr>
    </w:p>
    <w:p w14:paraId="6452F07F" w14:textId="64C4676E" w:rsidR="006143A1" w:rsidRPr="00D713B7" w:rsidRDefault="006143A1" w:rsidP="00D713B7">
      <w:pPr>
        <w:jc w:val="both"/>
        <w:outlineLvl w:val="2"/>
        <w:rPr>
          <w:rFonts w:asciiTheme="majorHAnsi" w:hAnsiTheme="majorHAnsi" w:cstheme="majorHAnsi"/>
          <w:bCs/>
          <w:sz w:val="22"/>
          <w:szCs w:val="22"/>
          <w:lang w:val="en-US"/>
        </w:rPr>
      </w:pPr>
      <w:r w:rsidRPr="00D713B7">
        <w:rPr>
          <w:rFonts w:asciiTheme="majorHAnsi" w:hAnsiTheme="majorHAnsi" w:cstheme="majorHAnsi"/>
          <w:bCs/>
          <w:sz w:val="22"/>
          <w:szCs w:val="22"/>
          <w:lang w:val="en-US"/>
        </w:rPr>
        <w:t>In the poster</w:t>
      </w:r>
      <w:r w:rsidR="00C14F74" w:rsidRPr="00D713B7">
        <w:rPr>
          <w:rFonts w:asciiTheme="majorHAnsi" w:hAnsiTheme="majorHAnsi" w:cstheme="majorHAnsi"/>
          <w:bCs/>
          <w:sz w:val="22"/>
          <w:szCs w:val="22"/>
          <w:lang w:val="en-US"/>
        </w:rPr>
        <w:t xml:space="preserve">, </w:t>
      </w:r>
      <w:r w:rsidRPr="00D713B7">
        <w:rPr>
          <w:rFonts w:asciiTheme="majorHAnsi" w:hAnsiTheme="majorHAnsi" w:cstheme="majorHAnsi"/>
          <w:bCs/>
          <w:sz w:val="22"/>
          <w:szCs w:val="22"/>
          <w:lang w:val="en-US"/>
        </w:rPr>
        <w:t xml:space="preserve">the preparation </w:t>
      </w:r>
      <w:r w:rsidR="00563308" w:rsidRPr="00D713B7">
        <w:rPr>
          <w:rFonts w:asciiTheme="majorHAnsi" w:hAnsiTheme="majorHAnsi" w:cstheme="majorHAnsi"/>
          <w:bCs/>
          <w:sz w:val="22"/>
          <w:szCs w:val="22"/>
          <w:lang w:val="en-US"/>
        </w:rPr>
        <w:t>of</w:t>
      </w:r>
      <w:r w:rsidRPr="00D713B7">
        <w:rPr>
          <w:rFonts w:asciiTheme="majorHAnsi" w:hAnsiTheme="majorHAnsi" w:cstheme="majorHAnsi"/>
          <w:bCs/>
          <w:sz w:val="22"/>
          <w:szCs w:val="22"/>
          <w:lang w:val="en-US"/>
        </w:rPr>
        <w:t xml:space="preserve"> the campaign and of the </w:t>
      </w:r>
      <w:r w:rsidR="00563308" w:rsidRPr="00D713B7">
        <w:rPr>
          <w:rFonts w:asciiTheme="majorHAnsi" w:hAnsiTheme="majorHAnsi" w:cstheme="majorHAnsi"/>
          <w:bCs/>
          <w:sz w:val="22"/>
          <w:szCs w:val="22"/>
          <w:lang w:val="en-US"/>
        </w:rPr>
        <w:t>diagnostics</w:t>
      </w:r>
      <w:r w:rsidR="00792EA6" w:rsidRPr="00D713B7">
        <w:rPr>
          <w:rFonts w:asciiTheme="majorHAnsi" w:hAnsiTheme="majorHAnsi" w:cstheme="majorHAnsi"/>
          <w:bCs/>
          <w:sz w:val="22"/>
          <w:szCs w:val="22"/>
          <w:lang w:val="en-US"/>
        </w:rPr>
        <w:t>,</w:t>
      </w:r>
      <w:r w:rsidRPr="00D713B7">
        <w:rPr>
          <w:rFonts w:asciiTheme="majorHAnsi" w:hAnsiTheme="majorHAnsi" w:cstheme="majorHAnsi"/>
          <w:bCs/>
          <w:sz w:val="22"/>
          <w:szCs w:val="22"/>
          <w:lang w:val="en-US"/>
        </w:rPr>
        <w:t xml:space="preserve"> and some preliminary </w:t>
      </w:r>
      <w:r w:rsidR="00563308" w:rsidRPr="00D713B7">
        <w:rPr>
          <w:rFonts w:asciiTheme="majorHAnsi" w:hAnsiTheme="majorHAnsi" w:cstheme="majorHAnsi"/>
          <w:bCs/>
          <w:sz w:val="22"/>
          <w:szCs w:val="22"/>
          <w:lang w:val="en-US"/>
        </w:rPr>
        <w:t>results</w:t>
      </w:r>
      <w:r w:rsidRPr="00D713B7">
        <w:rPr>
          <w:rFonts w:asciiTheme="majorHAnsi" w:hAnsiTheme="majorHAnsi" w:cstheme="majorHAnsi"/>
          <w:bCs/>
          <w:sz w:val="22"/>
          <w:szCs w:val="22"/>
          <w:lang w:val="en-US"/>
        </w:rPr>
        <w:t xml:space="preserve"> obtained with t</w:t>
      </w:r>
      <w:r w:rsidR="00563308" w:rsidRPr="00D713B7">
        <w:rPr>
          <w:rFonts w:asciiTheme="majorHAnsi" w:hAnsiTheme="majorHAnsi" w:cstheme="majorHAnsi"/>
          <w:bCs/>
          <w:sz w:val="22"/>
          <w:szCs w:val="22"/>
          <w:lang w:val="en-US"/>
        </w:rPr>
        <w:t>h</w:t>
      </w:r>
      <w:r w:rsidRPr="00D713B7">
        <w:rPr>
          <w:rFonts w:asciiTheme="majorHAnsi" w:hAnsiTheme="majorHAnsi" w:cstheme="majorHAnsi"/>
          <w:bCs/>
          <w:sz w:val="22"/>
          <w:szCs w:val="22"/>
          <w:lang w:val="en-US"/>
        </w:rPr>
        <w:t xml:space="preserve">e SOP </w:t>
      </w:r>
      <w:r w:rsidR="00563308" w:rsidRPr="00D713B7">
        <w:rPr>
          <w:rFonts w:asciiTheme="majorHAnsi" w:hAnsiTheme="majorHAnsi" w:cstheme="majorHAnsi"/>
          <w:bCs/>
          <w:sz w:val="22"/>
          <w:szCs w:val="22"/>
          <w:lang w:val="en-US"/>
        </w:rPr>
        <w:t>diagnostics</w:t>
      </w:r>
      <w:r w:rsidRPr="00D713B7">
        <w:rPr>
          <w:rFonts w:asciiTheme="majorHAnsi" w:hAnsiTheme="majorHAnsi" w:cstheme="majorHAnsi"/>
          <w:bCs/>
          <w:sz w:val="22"/>
          <w:szCs w:val="22"/>
          <w:lang w:val="en-US"/>
        </w:rPr>
        <w:t xml:space="preserve"> will b</w:t>
      </w:r>
      <w:r w:rsidR="00563308" w:rsidRPr="00D713B7">
        <w:rPr>
          <w:rFonts w:asciiTheme="majorHAnsi" w:hAnsiTheme="majorHAnsi" w:cstheme="majorHAnsi"/>
          <w:bCs/>
          <w:sz w:val="22"/>
          <w:szCs w:val="22"/>
          <w:lang w:val="en-US"/>
        </w:rPr>
        <w:t>e</w:t>
      </w:r>
      <w:r w:rsidRPr="00D713B7">
        <w:rPr>
          <w:rFonts w:asciiTheme="majorHAnsi" w:hAnsiTheme="majorHAnsi" w:cstheme="majorHAnsi"/>
          <w:bCs/>
          <w:sz w:val="22"/>
          <w:szCs w:val="22"/>
          <w:lang w:val="en-US"/>
        </w:rPr>
        <w:t xml:space="preserve"> </w:t>
      </w:r>
      <w:r w:rsidR="00563308" w:rsidRPr="00D713B7">
        <w:rPr>
          <w:rFonts w:asciiTheme="majorHAnsi" w:hAnsiTheme="majorHAnsi" w:cstheme="majorHAnsi"/>
          <w:bCs/>
          <w:sz w:val="22"/>
          <w:szCs w:val="22"/>
          <w:lang w:val="en-US"/>
        </w:rPr>
        <w:t>presented.</w:t>
      </w:r>
    </w:p>
    <w:p w14:paraId="5482A412" w14:textId="77777777" w:rsidR="006143A1" w:rsidRPr="00D713B7" w:rsidRDefault="006143A1" w:rsidP="006143A1">
      <w:pPr>
        <w:jc w:val="both"/>
        <w:outlineLvl w:val="2"/>
        <w:rPr>
          <w:rFonts w:asciiTheme="majorHAnsi" w:hAnsiTheme="majorHAnsi" w:cstheme="majorHAnsi"/>
          <w:lang w:val="en-US"/>
        </w:rPr>
      </w:pPr>
    </w:p>
    <w:sectPr w:rsidR="006143A1" w:rsidRPr="00D713B7" w:rsidSect="006E6D4A">
      <w:endnotePr>
        <w:numFmt w:val="decimal"/>
      </w:endnotePr>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ABBFC" w14:textId="77777777" w:rsidR="000630C1" w:rsidRDefault="000630C1" w:rsidP="006143A1">
      <w:r>
        <w:separator/>
      </w:r>
    </w:p>
  </w:endnote>
  <w:endnote w:type="continuationSeparator" w:id="0">
    <w:p w14:paraId="31269039" w14:textId="77777777" w:rsidR="000630C1" w:rsidRDefault="000630C1" w:rsidP="006143A1">
      <w:r>
        <w:continuationSeparator/>
      </w:r>
    </w:p>
  </w:endnote>
  <w:endnote w:id="1">
    <w:p w14:paraId="2B66820E" w14:textId="77777777" w:rsidR="006143A1" w:rsidRPr="00C14F74" w:rsidRDefault="006143A1" w:rsidP="006143A1">
      <w:pPr>
        <w:tabs>
          <w:tab w:val="left" w:pos="284"/>
        </w:tabs>
        <w:ind w:left="284" w:hanging="284"/>
        <w:jc w:val="both"/>
        <w:rPr>
          <w:rFonts w:eastAsia="Times New Roman" w:cstheme="minorHAnsi"/>
          <w:color w:val="000000" w:themeColor="text1"/>
          <w:sz w:val="18"/>
          <w:szCs w:val="18"/>
          <w:lang w:val="en-US"/>
        </w:rPr>
      </w:pPr>
      <w:r w:rsidRPr="00C14F74">
        <w:rPr>
          <w:rStyle w:val="Rimandonotadichiusura"/>
          <w:rFonts w:cstheme="minorHAnsi"/>
          <w:color w:val="000000" w:themeColor="text1"/>
          <w:sz w:val="18"/>
          <w:szCs w:val="18"/>
          <w:lang w:val="en-US"/>
        </w:rPr>
        <w:endnoteRef/>
      </w:r>
      <w:r w:rsidRPr="00C14F74">
        <w:rPr>
          <w:rFonts w:cstheme="minorHAnsi"/>
          <w:color w:val="000000" w:themeColor="text1"/>
          <w:sz w:val="18"/>
          <w:szCs w:val="18"/>
          <w:lang w:val="en-US"/>
        </w:rPr>
        <w:t xml:space="preserve"> </w:t>
      </w:r>
      <w:r w:rsidRPr="00C14F74">
        <w:rPr>
          <w:rFonts w:cstheme="minorHAnsi"/>
          <w:color w:val="000000" w:themeColor="text1"/>
          <w:sz w:val="18"/>
          <w:szCs w:val="18"/>
          <w:lang w:val="en-US"/>
        </w:rPr>
        <w:tab/>
      </w:r>
      <w:r w:rsidRPr="00C14F74">
        <w:rPr>
          <w:rFonts w:eastAsia="Times New Roman" w:cstheme="minorHAnsi"/>
          <w:color w:val="000000" w:themeColor="text1"/>
          <w:sz w:val="18"/>
          <w:szCs w:val="18"/>
          <w:lang w:val="en-US"/>
        </w:rPr>
        <w:t>Heather D. Whitley, et al. “</w:t>
      </w:r>
      <w:r w:rsidRPr="00C14F74">
        <w:rPr>
          <w:rFonts w:cstheme="minorHAnsi"/>
          <w:color w:val="000000" w:themeColor="text1"/>
          <w:sz w:val="18"/>
          <w:szCs w:val="18"/>
          <w:lang w:val="en-US"/>
        </w:rPr>
        <w:t>Comparison of ablators for the polar direct drive exploding pusher platform”</w:t>
      </w:r>
    </w:p>
  </w:endnote>
  <w:endnote w:id="2">
    <w:p w14:paraId="16982F67" w14:textId="77777777" w:rsidR="006143A1" w:rsidRPr="00C14F74" w:rsidRDefault="006143A1" w:rsidP="006143A1">
      <w:pPr>
        <w:pStyle w:val="NormaleWeb"/>
        <w:tabs>
          <w:tab w:val="left" w:pos="284"/>
        </w:tabs>
        <w:spacing w:before="0" w:beforeAutospacing="0" w:after="0" w:afterAutospacing="0"/>
        <w:ind w:left="284" w:hanging="284"/>
        <w:jc w:val="both"/>
        <w:rPr>
          <w:rFonts w:asciiTheme="minorHAnsi" w:hAnsiTheme="minorHAnsi" w:cstheme="minorHAnsi"/>
          <w:color w:val="000000" w:themeColor="text1"/>
          <w:sz w:val="18"/>
          <w:szCs w:val="18"/>
          <w:lang w:val="en-US"/>
        </w:rPr>
      </w:pPr>
      <w:r w:rsidRPr="00C14F74">
        <w:rPr>
          <w:rStyle w:val="Rimandonotadichiusura"/>
          <w:rFonts w:asciiTheme="minorHAnsi" w:hAnsiTheme="minorHAnsi" w:cstheme="minorHAnsi"/>
          <w:color w:val="000000" w:themeColor="text1"/>
          <w:sz w:val="18"/>
          <w:szCs w:val="18"/>
          <w:lang w:val="en-US"/>
        </w:rPr>
        <w:endnoteRef/>
      </w:r>
      <w:r w:rsidRPr="00C14F74">
        <w:rPr>
          <w:rFonts w:asciiTheme="minorHAnsi" w:hAnsiTheme="minorHAnsi" w:cstheme="minorHAnsi"/>
          <w:color w:val="000000" w:themeColor="text1"/>
          <w:sz w:val="18"/>
          <w:szCs w:val="18"/>
          <w:lang w:val="en-US"/>
        </w:rPr>
        <w:t xml:space="preserve"> </w:t>
      </w:r>
      <w:r w:rsidRPr="00C14F74">
        <w:rPr>
          <w:rFonts w:asciiTheme="minorHAnsi" w:hAnsiTheme="minorHAnsi" w:cstheme="minorHAnsi"/>
          <w:color w:val="000000" w:themeColor="text1"/>
          <w:sz w:val="18"/>
          <w:szCs w:val="18"/>
          <w:lang w:val="en-US"/>
        </w:rPr>
        <w:tab/>
        <w:t>Probing the Physics of Burning DT Capsules Using Gamma-ray Diagnostics, A. C. Hayes-</w:t>
      </w:r>
      <w:proofErr w:type="spellStart"/>
      <w:r w:rsidRPr="00C14F74">
        <w:rPr>
          <w:rFonts w:asciiTheme="minorHAnsi" w:hAnsiTheme="minorHAnsi" w:cstheme="minorHAnsi"/>
          <w:color w:val="000000" w:themeColor="text1"/>
          <w:sz w:val="18"/>
          <w:szCs w:val="18"/>
          <w:lang w:val="en-US"/>
        </w:rPr>
        <w:t>Sterbenz</w:t>
      </w:r>
      <w:proofErr w:type="spellEnd"/>
      <w:r w:rsidRPr="00C14F74">
        <w:rPr>
          <w:rFonts w:asciiTheme="minorHAnsi" w:hAnsiTheme="minorHAnsi" w:cstheme="minorHAnsi"/>
          <w:color w:val="000000" w:themeColor="text1"/>
          <w:sz w:val="18"/>
          <w:szCs w:val="18"/>
          <w:lang w:val="en-US"/>
        </w:rPr>
        <w:t xml:space="preserve">, G. M. Hale, G. </w:t>
      </w:r>
      <w:proofErr w:type="spellStart"/>
      <w:r w:rsidRPr="00C14F74">
        <w:rPr>
          <w:rFonts w:asciiTheme="minorHAnsi" w:hAnsiTheme="minorHAnsi" w:cstheme="minorHAnsi"/>
          <w:color w:val="000000" w:themeColor="text1"/>
          <w:sz w:val="18"/>
          <w:szCs w:val="18"/>
          <w:lang w:val="en-US"/>
        </w:rPr>
        <w:t>Jungman</w:t>
      </w:r>
      <w:proofErr w:type="spellEnd"/>
      <w:r w:rsidRPr="00C14F74">
        <w:rPr>
          <w:rFonts w:asciiTheme="minorHAnsi" w:hAnsiTheme="minorHAnsi" w:cstheme="minorHAnsi"/>
          <w:color w:val="000000" w:themeColor="text1"/>
          <w:sz w:val="18"/>
          <w:szCs w:val="18"/>
          <w:lang w:val="en-US"/>
        </w:rPr>
        <w:t xml:space="preserve">, and M. W. Park, LA-UR-15-20627. </w:t>
      </w:r>
    </w:p>
  </w:endnote>
  <w:endnote w:id="3">
    <w:p w14:paraId="675F2D80" w14:textId="77777777" w:rsidR="006143A1" w:rsidRPr="00C14F74" w:rsidRDefault="006143A1" w:rsidP="006143A1">
      <w:pPr>
        <w:pStyle w:val="Titolo1"/>
        <w:tabs>
          <w:tab w:val="left" w:pos="284"/>
        </w:tabs>
        <w:spacing w:before="0" w:beforeAutospacing="0" w:after="0" w:afterAutospacing="0"/>
        <w:ind w:left="284" w:hanging="284"/>
        <w:jc w:val="both"/>
        <w:rPr>
          <w:rFonts w:asciiTheme="minorHAnsi" w:hAnsiTheme="minorHAnsi" w:cstheme="minorHAnsi"/>
          <w:color w:val="000000" w:themeColor="text1"/>
          <w:sz w:val="18"/>
          <w:szCs w:val="18"/>
          <w:lang w:val="en-US"/>
        </w:rPr>
      </w:pPr>
      <w:r w:rsidRPr="00C14F74">
        <w:rPr>
          <w:rStyle w:val="Rimandonotadichiusura"/>
          <w:rFonts w:asciiTheme="minorHAnsi" w:hAnsiTheme="minorHAnsi" w:cstheme="minorHAnsi"/>
          <w:b w:val="0"/>
          <w:color w:val="000000" w:themeColor="text1"/>
          <w:sz w:val="18"/>
          <w:szCs w:val="18"/>
          <w:lang w:val="en-US"/>
        </w:rPr>
        <w:endnoteRef/>
      </w:r>
      <w:r w:rsidRPr="00C14F74">
        <w:rPr>
          <w:rFonts w:asciiTheme="minorHAnsi" w:hAnsiTheme="minorHAnsi" w:cstheme="minorHAnsi"/>
          <w:b w:val="0"/>
          <w:color w:val="000000" w:themeColor="text1"/>
          <w:sz w:val="18"/>
          <w:szCs w:val="18"/>
          <w:lang w:val="en-US"/>
        </w:rPr>
        <w:t xml:space="preserve"> </w:t>
      </w:r>
      <w:r w:rsidRPr="00C14F74">
        <w:rPr>
          <w:rFonts w:asciiTheme="minorHAnsi" w:hAnsiTheme="minorHAnsi" w:cstheme="minorHAnsi"/>
          <w:b w:val="0"/>
          <w:color w:val="000000" w:themeColor="text1"/>
          <w:sz w:val="18"/>
          <w:szCs w:val="18"/>
          <w:lang w:val="en-US"/>
        </w:rPr>
        <w:tab/>
      </w:r>
      <w:hyperlink r:id="rId1" w:anchor="auth-Elise-Knittle" w:history="1">
        <w:r w:rsidRPr="00C14F74">
          <w:rPr>
            <w:rStyle w:val="Collegamentoipertestuale"/>
            <w:rFonts w:asciiTheme="minorHAnsi" w:hAnsiTheme="minorHAnsi" w:cstheme="minorHAnsi"/>
            <w:b w:val="0"/>
            <w:color w:val="000000" w:themeColor="text1"/>
            <w:sz w:val="18"/>
            <w:szCs w:val="18"/>
            <w:u w:val="none"/>
            <w:lang w:val="en-US"/>
          </w:rPr>
          <w:t xml:space="preserve">Elise </w:t>
        </w:r>
        <w:proofErr w:type="spellStart"/>
        <w:r w:rsidRPr="00C14F74">
          <w:rPr>
            <w:rStyle w:val="Collegamentoipertestuale"/>
            <w:rFonts w:asciiTheme="minorHAnsi" w:hAnsiTheme="minorHAnsi" w:cstheme="minorHAnsi"/>
            <w:b w:val="0"/>
            <w:color w:val="000000" w:themeColor="text1"/>
            <w:sz w:val="18"/>
            <w:szCs w:val="18"/>
            <w:u w:val="none"/>
            <w:lang w:val="en-US"/>
          </w:rPr>
          <w:t>Knittle</w:t>
        </w:r>
        <w:proofErr w:type="spellEnd"/>
      </w:hyperlink>
      <w:r w:rsidRPr="00C14F74">
        <w:rPr>
          <w:rFonts w:asciiTheme="minorHAnsi" w:hAnsiTheme="minorHAnsi" w:cstheme="minorHAnsi"/>
          <w:b w:val="0"/>
          <w:color w:val="000000" w:themeColor="text1"/>
          <w:sz w:val="18"/>
          <w:szCs w:val="18"/>
          <w:lang w:val="en-US"/>
        </w:rPr>
        <w:t>,</w:t>
      </w:r>
      <w:r w:rsidRPr="00C14F74">
        <w:rPr>
          <w:rFonts w:asciiTheme="minorHAnsi" w:hAnsiTheme="minorHAnsi" w:cstheme="minorHAnsi"/>
          <w:color w:val="000000" w:themeColor="text1"/>
          <w:sz w:val="18"/>
          <w:szCs w:val="18"/>
          <w:lang w:val="en-US"/>
        </w:rPr>
        <w:t xml:space="preserve"> </w:t>
      </w:r>
      <w:hyperlink r:id="rId2" w:anchor="auth-Renata_M_-Wentzcovitch" w:history="1">
        <w:r w:rsidRPr="00C14F74">
          <w:rPr>
            <w:rStyle w:val="Collegamentoipertestuale"/>
            <w:rFonts w:asciiTheme="minorHAnsi" w:hAnsiTheme="minorHAnsi" w:cstheme="minorHAnsi"/>
            <w:b w:val="0"/>
            <w:color w:val="000000" w:themeColor="text1"/>
            <w:sz w:val="18"/>
            <w:szCs w:val="18"/>
            <w:u w:val="none"/>
            <w:lang w:val="en-US"/>
          </w:rPr>
          <w:t xml:space="preserve">Renata M. </w:t>
        </w:r>
        <w:proofErr w:type="spellStart"/>
        <w:r w:rsidRPr="00C14F74">
          <w:rPr>
            <w:rStyle w:val="Collegamentoipertestuale"/>
            <w:rFonts w:asciiTheme="minorHAnsi" w:hAnsiTheme="minorHAnsi" w:cstheme="minorHAnsi"/>
            <w:b w:val="0"/>
            <w:color w:val="000000" w:themeColor="text1"/>
            <w:sz w:val="18"/>
            <w:szCs w:val="18"/>
            <w:u w:val="none"/>
            <w:lang w:val="en-US"/>
          </w:rPr>
          <w:t>Wentzcovitch</w:t>
        </w:r>
        <w:proofErr w:type="spellEnd"/>
      </w:hyperlink>
      <w:r w:rsidRPr="00C14F74">
        <w:rPr>
          <w:rFonts w:asciiTheme="minorHAnsi" w:hAnsiTheme="minorHAnsi" w:cstheme="minorHAnsi"/>
          <w:b w:val="0"/>
          <w:color w:val="000000" w:themeColor="text1"/>
          <w:sz w:val="18"/>
          <w:szCs w:val="18"/>
          <w:lang w:val="en-US"/>
        </w:rPr>
        <w:t>,</w:t>
      </w:r>
      <w:r w:rsidRPr="00C14F74">
        <w:rPr>
          <w:rStyle w:val="apple-converted-space"/>
          <w:rFonts w:asciiTheme="minorHAnsi" w:eastAsiaTheme="majorEastAsia" w:hAnsiTheme="minorHAnsi" w:cstheme="minorHAnsi"/>
          <w:b w:val="0"/>
          <w:color w:val="000000" w:themeColor="text1"/>
          <w:sz w:val="18"/>
          <w:szCs w:val="18"/>
          <w:lang w:val="en-US"/>
        </w:rPr>
        <w:t> </w:t>
      </w:r>
      <w:r w:rsidRPr="00C14F74">
        <w:rPr>
          <w:rFonts w:asciiTheme="minorHAnsi" w:hAnsiTheme="minorHAnsi" w:cstheme="minorHAnsi"/>
          <w:color w:val="000000" w:themeColor="text1"/>
          <w:sz w:val="18"/>
          <w:szCs w:val="18"/>
          <w:lang w:val="en-US"/>
        </w:rPr>
        <w:t xml:space="preserve"> </w:t>
      </w:r>
      <w:hyperlink r:id="rId3" w:anchor="auth-Raymond-Jeanloz" w:history="1">
        <w:r w:rsidRPr="00C14F74">
          <w:rPr>
            <w:rStyle w:val="Collegamentoipertestuale"/>
            <w:rFonts w:asciiTheme="minorHAnsi" w:hAnsiTheme="minorHAnsi" w:cstheme="minorHAnsi"/>
            <w:b w:val="0"/>
            <w:color w:val="000000" w:themeColor="text1"/>
            <w:sz w:val="18"/>
            <w:szCs w:val="18"/>
            <w:u w:val="none"/>
            <w:lang w:val="en-US"/>
          </w:rPr>
          <w:t xml:space="preserve">Raymond </w:t>
        </w:r>
        <w:proofErr w:type="spellStart"/>
        <w:r w:rsidRPr="00C14F74">
          <w:rPr>
            <w:rStyle w:val="Collegamentoipertestuale"/>
            <w:rFonts w:asciiTheme="minorHAnsi" w:hAnsiTheme="minorHAnsi" w:cstheme="minorHAnsi"/>
            <w:b w:val="0"/>
            <w:color w:val="000000" w:themeColor="text1"/>
            <w:sz w:val="18"/>
            <w:szCs w:val="18"/>
            <w:u w:val="none"/>
            <w:lang w:val="en-US"/>
          </w:rPr>
          <w:t>Jeanloz</w:t>
        </w:r>
        <w:proofErr w:type="spellEnd"/>
      </w:hyperlink>
      <w:r w:rsidRPr="00C14F74">
        <w:rPr>
          <w:rStyle w:val="apple-converted-space"/>
          <w:rFonts w:asciiTheme="minorHAnsi" w:eastAsiaTheme="majorEastAsia" w:hAnsiTheme="minorHAnsi" w:cstheme="minorHAnsi"/>
          <w:b w:val="0"/>
          <w:color w:val="000000" w:themeColor="text1"/>
          <w:sz w:val="18"/>
          <w:szCs w:val="18"/>
          <w:lang w:val="en-US"/>
        </w:rPr>
        <w:t> </w:t>
      </w:r>
      <w:r w:rsidRPr="00C14F74">
        <w:rPr>
          <w:rFonts w:asciiTheme="minorHAnsi" w:hAnsiTheme="minorHAnsi" w:cstheme="minorHAnsi"/>
          <w:b w:val="0"/>
          <w:color w:val="000000" w:themeColor="text1"/>
          <w:sz w:val="18"/>
          <w:szCs w:val="18"/>
          <w:lang w:val="en-US"/>
        </w:rPr>
        <w:t>&amp;</w:t>
      </w:r>
      <w:r w:rsidRPr="00C14F74">
        <w:rPr>
          <w:rStyle w:val="apple-converted-space"/>
          <w:rFonts w:asciiTheme="minorHAnsi" w:eastAsiaTheme="majorEastAsia" w:hAnsiTheme="minorHAnsi" w:cstheme="minorHAnsi"/>
          <w:b w:val="0"/>
          <w:color w:val="000000" w:themeColor="text1"/>
          <w:sz w:val="18"/>
          <w:szCs w:val="18"/>
          <w:lang w:val="en-US"/>
        </w:rPr>
        <w:t> </w:t>
      </w:r>
      <w:hyperlink r:id="rId4" w:anchor="auth-Marvin_L_-Cohen" w:history="1">
        <w:r w:rsidRPr="00C14F74">
          <w:rPr>
            <w:rStyle w:val="Collegamentoipertestuale"/>
            <w:rFonts w:asciiTheme="minorHAnsi" w:hAnsiTheme="minorHAnsi" w:cstheme="minorHAnsi"/>
            <w:b w:val="0"/>
            <w:color w:val="000000" w:themeColor="text1"/>
            <w:sz w:val="18"/>
            <w:szCs w:val="18"/>
            <w:u w:val="none"/>
            <w:lang w:val="en-US"/>
          </w:rPr>
          <w:t>Marvin L. Cohen</w:t>
        </w:r>
      </w:hyperlink>
      <w:r w:rsidRPr="00C14F74">
        <w:rPr>
          <w:rFonts w:asciiTheme="minorHAnsi" w:hAnsiTheme="minorHAnsi" w:cstheme="minorHAnsi"/>
          <w:b w:val="0"/>
          <w:color w:val="000000" w:themeColor="text1"/>
          <w:sz w:val="18"/>
          <w:szCs w:val="18"/>
          <w:lang w:val="en-US"/>
        </w:rPr>
        <w:t xml:space="preserve"> “Experimental and theoretical equation of state of cubic boron nitride” </w:t>
      </w:r>
      <w:hyperlink r:id="rId5" w:history="1">
        <w:r w:rsidRPr="00C14F74">
          <w:rPr>
            <w:rStyle w:val="Collegamentoipertestuale"/>
            <w:rFonts w:asciiTheme="minorHAnsi" w:hAnsiTheme="minorHAnsi" w:cstheme="minorHAnsi"/>
            <w:b w:val="0"/>
            <w:iCs/>
            <w:color w:val="000000" w:themeColor="text1"/>
            <w:sz w:val="18"/>
            <w:szCs w:val="18"/>
            <w:u w:val="none"/>
            <w:lang w:val="en-US"/>
          </w:rPr>
          <w:t>Nature</w:t>
        </w:r>
      </w:hyperlink>
      <w:r w:rsidRPr="00C14F74">
        <w:rPr>
          <w:rStyle w:val="apple-converted-space"/>
          <w:rFonts w:asciiTheme="minorHAnsi" w:eastAsiaTheme="majorEastAsia" w:hAnsiTheme="minorHAnsi" w:cstheme="minorHAnsi"/>
          <w:b w:val="0"/>
          <w:color w:val="000000" w:themeColor="text1"/>
          <w:sz w:val="18"/>
          <w:szCs w:val="18"/>
          <w:lang w:val="en-US"/>
        </w:rPr>
        <w:t> </w:t>
      </w:r>
      <w:r w:rsidRPr="00C14F74">
        <w:rPr>
          <w:rStyle w:val="u-visually-hidden"/>
          <w:rFonts w:asciiTheme="minorHAnsi" w:hAnsiTheme="minorHAnsi" w:cstheme="minorHAnsi"/>
          <w:b w:val="0"/>
          <w:bCs w:val="0"/>
          <w:color w:val="000000" w:themeColor="text1"/>
          <w:sz w:val="18"/>
          <w:szCs w:val="18"/>
          <w:bdr w:val="none" w:sz="0" w:space="0" w:color="auto" w:frame="1"/>
          <w:lang w:val="en-US"/>
        </w:rPr>
        <w:t>volume</w:t>
      </w:r>
      <w:r w:rsidRPr="00C14F74">
        <w:rPr>
          <w:rFonts w:asciiTheme="minorHAnsi" w:hAnsiTheme="minorHAnsi" w:cstheme="minorHAnsi"/>
          <w:b w:val="0"/>
          <w:bCs w:val="0"/>
          <w:color w:val="000000" w:themeColor="text1"/>
          <w:sz w:val="18"/>
          <w:szCs w:val="18"/>
          <w:lang w:val="en-US"/>
        </w:rPr>
        <w:t> 337</w:t>
      </w:r>
      <w:r w:rsidRPr="00C14F74">
        <w:rPr>
          <w:rFonts w:asciiTheme="minorHAnsi" w:hAnsiTheme="minorHAnsi" w:cstheme="minorHAnsi"/>
          <w:b w:val="0"/>
          <w:color w:val="000000" w:themeColor="text1"/>
          <w:sz w:val="18"/>
          <w:szCs w:val="18"/>
          <w:lang w:val="en-US"/>
        </w:rPr>
        <w:t>, </w:t>
      </w:r>
      <w:r w:rsidRPr="00C14F74">
        <w:rPr>
          <w:rStyle w:val="u-visually-hidden"/>
          <w:rFonts w:asciiTheme="minorHAnsi" w:hAnsiTheme="minorHAnsi" w:cstheme="minorHAnsi"/>
          <w:b w:val="0"/>
          <w:color w:val="000000" w:themeColor="text1"/>
          <w:sz w:val="18"/>
          <w:szCs w:val="18"/>
          <w:bdr w:val="none" w:sz="0" w:space="0" w:color="auto" w:frame="1"/>
          <w:lang w:val="en-US"/>
        </w:rPr>
        <w:t>pages</w:t>
      </w:r>
      <w:r w:rsidRPr="00C14F74">
        <w:rPr>
          <w:rStyle w:val="apple-converted-space"/>
          <w:rFonts w:asciiTheme="minorHAnsi" w:eastAsiaTheme="majorEastAsia" w:hAnsiTheme="minorHAnsi" w:cstheme="minorHAnsi"/>
          <w:b w:val="0"/>
          <w:color w:val="000000" w:themeColor="text1"/>
          <w:sz w:val="18"/>
          <w:szCs w:val="18"/>
          <w:bdr w:val="none" w:sz="0" w:space="0" w:color="auto" w:frame="1"/>
          <w:lang w:val="en-US"/>
        </w:rPr>
        <w:t> </w:t>
      </w:r>
      <w:r w:rsidRPr="00C14F74">
        <w:rPr>
          <w:rFonts w:asciiTheme="minorHAnsi" w:hAnsiTheme="minorHAnsi" w:cstheme="minorHAnsi"/>
          <w:b w:val="0"/>
          <w:color w:val="000000" w:themeColor="text1"/>
          <w:sz w:val="18"/>
          <w:szCs w:val="18"/>
          <w:lang w:val="en-US"/>
        </w:rPr>
        <w:t>349–352 (1989)</w:t>
      </w:r>
    </w:p>
  </w:endnote>
  <w:endnote w:id="4">
    <w:p w14:paraId="39F7AAAB" w14:textId="219BD2D6" w:rsidR="00C14F74" w:rsidRPr="00C14F74" w:rsidRDefault="00563308" w:rsidP="00C14F74">
      <w:pPr>
        <w:tabs>
          <w:tab w:val="left" w:pos="284"/>
        </w:tabs>
        <w:ind w:left="284" w:hanging="284"/>
        <w:rPr>
          <w:rFonts w:eastAsia="Times New Roman" w:cstheme="minorHAnsi"/>
          <w:color w:val="000000" w:themeColor="text1"/>
          <w:sz w:val="18"/>
          <w:szCs w:val="18"/>
          <w:lang w:val="en-US"/>
        </w:rPr>
      </w:pPr>
      <w:r w:rsidRPr="00C14F74">
        <w:rPr>
          <w:rStyle w:val="Rimandonotadichiusura"/>
          <w:rFonts w:cstheme="minorHAnsi"/>
          <w:color w:val="000000" w:themeColor="text1"/>
          <w:sz w:val="18"/>
          <w:szCs w:val="18"/>
          <w:lang w:val="en-US"/>
        </w:rPr>
        <w:endnoteRef/>
      </w:r>
      <w:r w:rsidRPr="00C14F74">
        <w:rPr>
          <w:rFonts w:cstheme="minorHAnsi"/>
          <w:color w:val="000000" w:themeColor="text1"/>
          <w:sz w:val="18"/>
          <w:szCs w:val="18"/>
          <w:lang w:val="en-US"/>
        </w:rPr>
        <w:t xml:space="preserve"> </w:t>
      </w:r>
      <w:r w:rsidRPr="00C14F74">
        <w:rPr>
          <w:rFonts w:cstheme="minorHAnsi"/>
          <w:color w:val="000000" w:themeColor="text1"/>
          <w:sz w:val="18"/>
          <w:szCs w:val="18"/>
          <w:lang w:val="en-US"/>
        </w:rPr>
        <w:tab/>
      </w:r>
      <w:r w:rsidRPr="00C14F74">
        <w:rPr>
          <w:rFonts w:eastAsia="Times New Roman" w:cstheme="minorHAnsi"/>
          <w:color w:val="000000" w:themeColor="text1"/>
          <w:sz w:val="18"/>
          <w:szCs w:val="18"/>
          <w:lang w:val="en-US"/>
        </w:rPr>
        <w:t>Shuai Zhang, et al. “</w:t>
      </w:r>
      <w:r w:rsidRPr="00C14F74">
        <w:rPr>
          <w:rFonts w:eastAsia="Times New Roman" w:cstheme="minorHAnsi"/>
          <w:bCs/>
          <w:color w:val="000000" w:themeColor="text1"/>
          <w:sz w:val="18"/>
          <w:szCs w:val="18"/>
          <w:lang w:val="en-US"/>
        </w:rPr>
        <w:t xml:space="preserve">Equation of state of boron nitride combining computation, modeling, and experiment” </w:t>
      </w:r>
      <w:r w:rsidRPr="00C14F74">
        <w:rPr>
          <w:rFonts w:eastAsia="Times New Roman" w:cstheme="minorHAnsi"/>
          <w:color w:val="000000" w:themeColor="text1"/>
          <w:sz w:val="18"/>
          <w:szCs w:val="18"/>
          <w:lang w:val="en-US"/>
        </w:rPr>
        <w:t xml:space="preserve">PHYSICAL REVIEW B </w:t>
      </w:r>
      <w:r w:rsidRPr="00C14F74">
        <w:rPr>
          <w:rFonts w:eastAsia="Times New Roman" w:cstheme="minorHAnsi"/>
          <w:bCs/>
          <w:color w:val="000000" w:themeColor="text1"/>
          <w:sz w:val="18"/>
          <w:szCs w:val="18"/>
          <w:lang w:val="en-US"/>
        </w:rPr>
        <w:t>99</w:t>
      </w:r>
      <w:r w:rsidRPr="00C14F74">
        <w:rPr>
          <w:rFonts w:eastAsia="Times New Roman" w:cstheme="minorHAnsi"/>
          <w:color w:val="000000" w:themeColor="text1"/>
          <w:sz w:val="18"/>
          <w:szCs w:val="18"/>
          <w:lang w:val="en-US"/>
        </w:rPr>
        <w:t>, 165103 (2019)</w:t>
      </w:r>
    </w:p>
  </w:endnote>
  <w:endnote w:id="5">
    <w:p w14:paraId="52C6038D" w14:textId="4640051E" w:rsidR="00C14F74" w:rsidRPr="00C14F74" w:rsidRDefault="00C14F74" w:rsidP="00C14F74">
      <w:pPr>
        <w:tabs>
          <w:tab w:val="left" w:pos="284"/>
        </w:tabs>
        <w:ind w:left="284" w:hanging="284"/>
        <w:rPr>
          <w:rFonts w:eastAsia="Times New Roman" w:cstheme="minorHAnsi"/>
          <w:color w:val="000000" w:themeColor="text1"/>
          <w:sz w:val="18"/>
          <w:szCs w:val="18"/>
          <w:lang w:val="en-US"/>
        </w:rPr>
      </w:pPr>
      <w:r w:rsidRPr="00C14F74">
        <w:rPr>
          <w:rStyle w:val="Rimandonotadichiusura"/>
          <w:rFonts w:cstheme="minorHAnsi"/>
          <w:color w:val="000000" w:themeColor="text1"/>
          <w:sz w:val="18"/>
          <w:szCs w:val="18"/>
          <w:lang w:val="en-US"/>
        </w:rPr>
        <w:endnoteRef/>
      </w:r>
      <w:r w:rsidRPr="00C14F74">
        <w:rPr>
          <w:rFonts w:cstheme="minorHAnsi"/>
          <w:color w:val="000000" w:themeColor="text1"/>
          <w:sz w:val="18"/>
          <w:szCs w:val="18"/>
          <w:lang w:val="en-US"/>
        </w:rPr>
        <w:t xml:space="preserve"> </w:t>
      </w:r>
      <w:r w:rsidRPr="00C14F74">
        <w:rPr>
          <w:rFonts w:cstheme="minorHAnsi"/>
          <w:color w:val="000000" w:themeColor="text1"/>
          <w:sz w:val="18"/>
          <w:szCs w:val="18"/>
          <w:lang w:val="en-US"/>
        </w:rPr>
        <w:tab/>
      </w:r>
      <w:r>
        <w:rPr>
          <w:rFonts w:eastAsia="Times New Roman" w:cstheme="minorHAnsi"/>
          <w:color w:val="000000" w:themeColor="text1"/>
          <w:sz w:val="18"/>
          <w:szCs w:val="18"/>
          <w:lang w:val="en-US"/>
        </w:rPr>
        <w:t>“</w:t>
      </w:r>
      <w:r w:rsidRPr="00C14F74">
        <w:rPr>
          <w:rFonts w:eastAsia="Times New Roman" w:cstheme="minorHAnsi"/>
          <w:color w:val="000000"/>
          <w:sz w:val="18"/>
          <w:szCs w:val="18"/>
          <w:lang w:val="en-US"/>
        </w:rPr>
        <w:t>High-Pressure Equation-of-State Studies Using Laser-Driven Decaying Shocks</w:t>
      </w:r>
      <w:r>
        <w:rPr>
          <w:rFonts w:eastAsia="Times New Roman" w:cstheme="minorHAnsi"/>
          <w:color w:val="000000"/>
          <w:sz w:val="18"/>
          <w:szCs w:val="18"/>
          <w:lang w:val="en-US"/>
        </w:rPr>
        <w:t xml:space="preserve">” </w:t>
      </w:r>
      <w:r w:rsidRPr="00C14F74">
        <w:rPr>
          <w:rFonts w:eastAsia="Times New Roman" w:cstheme="minorHAnsi"/>
          <w:color w:val="000000"/>
          <w:sz w:val="18"/>
          <w:szCs w:val="18"/>
          <w:lang w:val="en-US"/>
        </w:rPr>
        <w:t>J. E. Miller, University of Rochester Laboratory for Laser Energetics</w:t>
      </w:r>
      <w:r>
        <w:rPr>
          <w:rFonts w:eastAsia="Times New Roman" w:cstheme="minorHAnsi"/>
          <w:color w:val="000000"/>
          <w:sz w:val="18"/>
          <w:szCs w:val="18"/>
          <w:lang w:val="en-US"/>
        </w:rPr>
        <w:t xml:space="preserve">, </w:t>
      </w:r>
      <w:r w:rsidRPr="00C14F74">
        <w:rPr>
          <w:rFonts w:eastAsia="Times New Roman" w:cstheme="minorHAnsi"/>
          <w:color w:val="000000"/>
          <w:sz w:val="18"/>
          <w:szCs w:val="18"/>
          <w:lang w:val="en-US"/>
        </w:rPr>
        <w:t>48th Annual Meeting of the American Physical Society Division of Plasma Physics Philadelphia, PA 30 October–3 November 2006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CB63F" w14:textId="77777777" w:rsidR="000630C1" w:rsidRDefault="000630C1" w:rsidP="006143A1">
      <w:r>
        <w:separator/>
      </w:r>
    </w:p>
  </w:footnote>
  <w:footnote w:type="continuationSeparator" w:id="0">
    <w:p w14:paraId="767234C9" w14:textId="77777777" w:rsidR="000630C1" w:rsidRDefault="000630C1" w:rsidP="00614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08"/>
  <w:hyphenationZone w:val="283"/>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A1"/>
    <w:rsid w:val="000630C1"/>
    <w:rsid w:val="000671DE"/>
    <w:rsid w:val="00234542"/>
    <w:rsid w:val="00386BCD"/>
    <w:rsid w:val="004B61C8"/>
    <w:rsid w:val="00563308"/>
    <w:rsid w:val="006143A1"/>
    <w:rsid w:val="006E6D4A"/>
    <w:rsid w:val="00792EA6"/>
    <w:rsid w:val="007F5938"/>
    <w:rsid w:val="00834732"/>
    <w:rsid w:val="0095775B"/>
    <w:rsid w:val="00C14F74"/>
    <w:rsid w:val="00C55C1A"/>
    <w:rsid w:val="00C85F26"/>
    <w:rsid w:val="00CE5715"/>
    <w:rsid w:val="00D713B7"/>
    <w:rsid w:val="00F53DC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A155"/>
  <w15:chartTrackingRefBased/>
  <w15:docId w15:val="{DF6426D5-066A-194E-A0C6-6C8DAC28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6143A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143A1"/>
    <w:rPr>
      <w:color w:val="0563C1" w:themeColor="hyperlink"/>
      <w:u w:val="single"/>
    </w:rPr>
  </w:style>
  <w:style w:type="character" w:styleId="Menzionenonrisolta">
    <w:name w:val="Unresolved Mention"/>
    <w:basedOn w:val="Carpredefinitoparagrafo"/>
    <w:uiPriority w:val="99"/>
    <w:semiHidden/>
    <w:unhideWhenUsed/>
    <w:rsid w:val="006143A1"/>
    <w:rPr>
      <w:color w:val="605E5C"/>
      <w:shd w:val="clear" w:color="auto" w:fill="E1DFDD"/>
    </w:rPr>
  </w:style>
  <w:style w:type="character" w:customStyle="1" w:styleId="Titolo1Carattere">
    <w:name w:val="Titolo 1 Carattere"/>
    <w:basedOn w:val="Carpredefinitoparagrafo"/>
    <w:link w:val="Titolo1"/>
    <w:uiPriority w:val="9"/>
    <w:rsid w:val="006143A1"/>
    <w:rPr>
      <w:rFonts w:ascii="Times New Roman" w:eastAsia="Times New Roman" w:hAnsi="Times New Roman" w:cs="Times New Roman"/>
      <w:b/>
      <w:bCs/>
      <w:kern w:val="36"/>
      <w:sz w:val="48"/>
      <w:szCs w:val="48"/>
    </w:rPr>
  </w:style>
  <w:style w:type="paragraph" w:styleId="NormaleWeb">
    <w:name w:val="Normal (Web)"/>
    <w:basedOn w:val="Normale"/>
    <w:uiPriority w:val="99"/>
    <w:unhideWhenUsed/>
    <w:rsid w:val="006143A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Carpredefinitoparagrafo"/>
    <w:rsid w:val="006143A1"/>
  </w:style>
  <w:style w:type="character" w:customStyle="1" w:styleId="u-visually-hidden">
    <w:name w:val="u-visually-hidden"/>
    <w:basedOn w:val="Carpredefinitoparagrafo"/>
    <w:rsid w:val="006143A1"/>
  </w:style>
  <w:style w:type="character" w:styleId="Rimandonotadichiusura">
    <w:name w:val="endnote reference"/>
    <w:rsid w:val="006143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121332">
      <w:bodyDiv w:val="1"/>
      <w:marLeft w:val="0"/>
      <w:marRight w:val="0"/>
      <w:marTop w:val="0"/>
      <w:marBottom w:val="0"/>
      <w:divBdr>
        <w:top w:val="none" w:sz="0" w:space="0" w:color="auto"/>
        <w:left w:val="none" w:sz="0" w:space="0" w:color="auto"/>
        <w:bottom w:val="none" w:sz="0" w:space="0" w:color="auto"/>
        <w:right w:val="none" w:sz="0" w:space="0" w:color="auto"/>
      </w:divBdr>
    </w:div>
    <w:div w:id="746265163">
      <w:bodyDiv w:val="1"/>
      <w:marLeft w:val="0"/>
      <w:marRight w:val="0"/>
      <w:marTop w:val="0"/>
      <w:marBottom w:val="0"/>
      <w:divBdr>
        <w:top w:val="none" w:sz="0" w:space="0" w:color="auto"/>
        <w:left w:val="none" w:sz="0" w:space="0" w:color="auto"/>
        <w:bottom w:val="none" w:sz="0" w:space="0" w:color="auto"/>
        <w:right w:val="none" w:sz="0" w:space="0" w:color="auto"/>
      </w:divBdr>
    </w:div>
    <w:div w:id="778530264">
      <w:bodyDiv w:val="1"/>
      <w:marLeft w:val="0"/>
      <w:marRight w:val="0"/>
      <w:marTop w:val="0"/>
      <w:marBottom w:val="0"/>
      <w:divBdr>
        <w:top w:val="none" w:sz="0" w:space="0" w:color="auto"/>
        <w:left w:val="none" w:sz="0" w:space="0" w:color="auto"/>
        <w:bottom w:val="none" w:sz="0" w:space="0" w:color="auto"/>
        <w:right w:val="none" w:sz="0" w:space="0" w:color="auto"/>
      </w:divBdr>
    </w:div>
    <w:div w:id="150269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3" Type="http://schemas.openxmlformats.org/officeDocument/2006/relationships/hyperlink" Target="https://www.nature.com/articles/337349a0" TargetMode="External"/><Relationship Id="rId2" Type="http://schemas.openxmlformats.org/officeDocument/2006/relationships/hyperlink" Target="https://www.nature.com/articles/337349a0" TargetMode="External"/><Relationship Id="rId1" Type="http://schemas.openxmlformats.org/officeDocument/2006/relationships/hyperlink" Target="https://www.nature.com/articles/337349a0" TargetMode="External"/><Relationship Id="rId5" Type="http://schemas.openxmlformats.org/officeDocument/2006/relationships/hyperlink" Target="https://www.nature.com/" TargetMode="External"/><Relationship Id="rId4" Type="http://schemas.openxmlformats.org/officeDocument/2006/relationships/hyperlink" Target="https://www.nature.com/articles/337349a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 Batani</dc:creator>
  <cp:keywords/>
  <dc:description/>
  <cp:lastModifiedBy>Dimitri Batani</cp:lastModifiedBy>
  <cp:revision>2</cp:revision>
  <cp:lastPrinted>2023-03-10T21:27:00Z</cp:lastPrinted>
  <dcterms:created xsi:type="dcterms:W3CDTF">2023-03-10T21:27:00Z</dcterms:created>
  <dcterms:modified xsi:type="dcterms:W3CDTF">2023-03-10T21:27:00Z</dcterms:modified>
</cp:coreProperties>
</file>