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1665B" w14:textId="7B627195" w:rsidR="00172F51" w:rsidRPr="008A02C6" w:rsidRDefault="00A42151" w:rsidP="007C1473">
      <w:pPr>
        <w:pStyle w:val="Default"/>
        <w:jc w:val="center"/>
        <w:rPr>
          <w:sz w:val="28"/>
          <w:szCs w:val="28"/>
          <w:lang w:val="en-US"/>
        </w:rPr>
      </w:pPr>
      <w:r w:rsidRPr="00A42151">
        <w:rPr>
          <w:b/>
          <w:bCs/>
          <w:sz w:val="28"/>
          <w:szCs w:val="28"/>
          <w:lang w:val="en-US"/>
        </w:rPr>
        <w:t>The single crystal diamond-based diagnostic suite of the JET tokamak for 14 MeV neutron spectroscopy measurements in DT plasmas</w:t>
      </w:r>
    </w:p>
    <w:p w14:paraId="35088509" w14:textId="77777777" w:rsidR="00172F51" w:rsidRPr="00B00A4B" w:rsidRDefault="00172F51" w:rsidP="007C1473">
      <w:pPr>
        <w:pStyle w:val="Default"/>
        <w:jc w:val="both"/>
        <w:rPr>
          <w:lang w:val="en-US"/>
        </w:rPr>
      </w:pPr>
    </w:p>
    <w:p w14:paraId="22E48456" w14:textId="733ED3A3" w:rsidR="0007701F" w:rsidRPr="00A42151" w:rsidRDefault="00A42151" w:rsidP="007C1473">
      <w:pPr>
        <w:pStyle w:val="Default"/>
        <w:jc w:val="center"/>
        <w:rPr>
          <w:lang w:val="it-IT"/>
        </w:rPr>
      </w:pPr>
      <w:r w:rsidRPr="00A42151">
        <w:rPr>
          <w:lang w:val="it-IT"/>
        </w:rPr>
        <w:t>D. Rigamonti</w:t>
      </w:r>
      <w:r w:rsidRPr="00A42151">
        <w:rPr>
          <w:vertAlign w:val="superscript"/>
          <w:lang w:val="it-IT"/>
        </w:rPr>
        <w:t>1</w:t>
      </w:r>
      <w:r w:rsidRPr="00A42151">
        <w:rPr>
          <w:lang w:val="it-IT"/>
        </w:rPr>
        <w:t>, A. Dal Molin</w:t>
      </w:r>
      <w:r w:rsidRPr="00A42151">
        <w:rPr>
          <w:vertAlign w:val="superscript"/>
          <w:lang w:val="it-IT"/>
        </w:rPr>
        <w:t>1</w:t>
      </w:r>
      <w:r w:rsidRPr="00A42151">
        <w:rPr>
          <w:lang w:val="it-IT"/>
        </w:rPr>
        <w:t>, G. Croci</w:t>
      </w:r>
      <w:r w:rsidRPr="00A42151">
        <w:rPr>
          <w:vertAlign w:val="superscript"/>
          <w:lang w:val="it-IT"/>
        </w:rPr>
        <w:t>2,1</w:t>
      </w:r>
      <w:r w:rsidRPr="00A42151">
        <w:rPr>
          <w:lang w:val="it-IT"/>
        </w:rPr>
        <w:t>, J. Figueiredo</w:t>
      </w:r>
      <w:r w:rsidRPr="00A42151">
        <w:rPr>
          <w:vertAlign w:val="superscript"/>
          <w:lang w:val="it-IT"/>
        </w:rPr>
        <w:t>3,4</w:t>
      </w:r>
      <w:r w:rsidRPr="00A42151">
        <w:rPr>
          <w:lang w:val="it-IT"/>
        </w:rPr>
        <w:t>, G. Gorini</w:t>
      </w:r>
      <w:r w:rsidRPr="00A42151">
        <w:rPr>
          <w:vertAlign w:val="superscript"/>
          <w:lang w:val="it-IT"/>
        </w:rPr>
        <w:t>2,1</w:t>
      </w:r>
      <w:r w:rsidRPr="00A42151">
        <w:rPr>
          <w:lang w:val="it-IT"/>
        </w:rPr>
        <w:t>, A. Murari</w:t>
      </w:r>
      <w:r w:rsidRPr="00A42151">
        <w:rPr>
          <w:vertAlign w:val="superscript"/>
          <w:lang w:val="it-IT"/>
        </w:rPr>
        <w:t>1,5</w:t>
      </w:r>
      <w:r w:rsidRPr="00A42151">
        <w:rPr>
          <w:lang w:val="it-IT"/>
        </w:rPr>
        <w:t>, A. Muraro</w:t>
      </w:r>
      <w:r w:rsidRPr="00A42151">
        <w:rPr>
          <w:vertAlign w:val="superscript"/>
          <w:lang w:val="it-IT"/>
        </w:rPr>
        <w:t>1</w:t>
      </w:r>
      <w:r w:rsidRPr="00A42151">
        <w:rPr>
          <w:lang w:val="it-IT"/>
        </w:rPr>
        <w:t>, M. Nocente</w:t>
      </w:r>
      <w:r w:rsidRPr="00A42151">
        <w:rPr>
          <w:vertAlign w:val="superscript"/>
          <w:lang w:val="it-IT"/>
        </w:rPr>
        <w:t>2,1</w:t>
      </w:r>
      <w:r w:rsidRPr="00A42151">
        <w:rPr>
          <w:lang w:val="it-IT"/>
        </w:rPr>
        <w:t>, M. Rebai</w:t>
      </w:r>
      <w:r w:rsidRPr="00A42151">
        <w:rPr>
          <w:vertAlign w:val="superscript"/>
          <w:lang w:val="it-IT"/>
        </w:rPr>
        <w:t>1</w:t>
      </w:r>
      <w:r w:rsidRPr="00A42151">
        <w:rPr>
          <w:lang w:val="it-IT"/>
        </w:rPr>
        <w:t>, Z. Ghani</w:t>
      </w:r>
      <w:r w:rsidRPr="00A42151">
        <w:rPr>
          <w:vertAlign w:val="superscript"/>
          <w:lang w:val="it-IT"/>
        </w:rPr>
        <w:t>6</w:t>
      </w:r>
      <w:r w:rsidRPr="00A42151">
        <w:rPr>
          <w:lang w:val="it-IT"/>
        </w:rPr>
        <w:t>, V. Kiptily</w:t>
      </w:r>
      <w:r w:rsidRPr="00A42151">
        <w:rPr>
          <w:vertAlign w:val="superscript"/>
          <w:lang w:val="it-IT"/>
        </w:rPr>
        <w:t>6</w:t>
      </w:r>
      <w:r w:rsidRPr="00A42151">
        <w:rPr>
          <w:lang w:val="it-IT"/>
        </w:rPr>
        <w:t>, E. Perelli Cippo</w:t>
      </w:r>
      <w:r w:rsidRPr="00A42151">
        <w:rPr>
          <w:vertAlign w:val="superscript"/>
          <w:lang w:val="it-IT"/>
        </w:rPr>
        <w:t>1</w:t>
      </w:r>
      <w:r w:rsidRPr="00A42151">
        <w:rPr>
          <w:lang w:val="it-IT"/>
        </w:rPr>
        <w:t>, M. Tardocchi</w:t>
      </w:r>
      <w:r w:rsidRPr="00A42151">
        <w:rPr>
          <w:vertAlign w:val="superscript"/>
          <w:lang w:val="it-IT"/>
        </w:rPr>
        <w:t>1</w:t>
      </w:r>
      <w:r w:rsidRPr="00A42151">
        <w:rPr>
          <w:lang w:val="it-IT"/>
        </w:rPr>
        <w:t xml:space="preserve"> and JET </w:t>
      </w:r>
      <w:proofErr w:type="spellStart"/>
      <w:r w:rsidRPr="00A42151">
        <w:rPr>
          <w:lang w:val="it-IT"/>
        </w:rPr>
        <w:t>Contributors</w:t>
      </w:r>
      <w:proofErr w:type="spellEnd"/>
      <w:r w:rsidRPr="00A42151">
        <w:rPr>
          <w:lang w:val="it-IT"/>
        </w:rPr>
        <w:t>*</w:t>
      </w:r>
      <w:r w:rsidR="00172F51" w:rsidRPr="00A42151">
        <w:rPr>
          <w:lang w:val="it-IT"/>
        </w:rPr>
        <w:t xml:space="preserve">, </w:t>
      </w:r>
    </w:p>
    <w:p w14:paraId="4E68D18F" w14:textId="77777777" w:rsidR="00A42151" w:rsidRPr="00A42151" w:rsidRDefault="00A42151" w:rsidP="00A42151">
      <w:pPr>
        <w:spacing w:after="0" w:line="240" w:lineRule="auto"/>
        <w:jc w:val="center"/>
        <w:rPr>
          <w:rFonts w:ascii="Times New Roman" w:hAnsi="Times New Roman"/>
          <w:i/>
          <w:szCs w:val="20"/>
          <w:lang w:val="en-US" w:eastAsia="ja-JP"/>
        </w:rPr>
      </w:pPr>
      <w:r w:rsidRPr="00A42151">
        <w:rPr>
          <w:rFonts w:ascii="Times New Roman" w:hAnsi="Times New Roman"/>
          <w:i/>
          <w:szCs w:val="20"/>
          <w:vertAlign w:val="superscript"/>
          <w:lang w:val="en-US" w:eastAsia="ja-JP"/>
        </w:rPr>
        <w:t>1</w:t>
      </w:r>
      <w:r w:rsidRPr="00A42151">
        <w:rPr>
          <w:rFonts w:ascii="Times New Roman" w:hAnsi="Times New Roman"/>
          <w:i/>
          <w:szCs w:val="20"/>
          <w:lang w:val="en-US" w:eastAsia="ja-JP"/>
        </w:rPr>
        <w:t xml:space="preserve">Institute for Plasma Science and Technology, National Research Council of Italy, Milan, Italy; </w:t>
      </w:r>
      <w:r w:rsidRPr="00A42151">
        <w:rPr>
          <w:rFonts w:ascii="Times New Roman" w:hAnsi="Times New Roman"/>
          <w:i/>
          <w:szCs w:val="20"/>
          <w:vertAlign w:val="superscript"/>
          <w:lang w:val="en-US" w:eastAsia="ja-JP"/>
        </w:rPr>
        <w:t>2</w:t>
      </w:r>
      <w:r w:rsidRPr="00A42151">
        <w:rPr>
          <w:rFonts w:ascii="Times New Roman" w:hAnsi="Times New Roman"/>
          <w:i/>
          <w:szCs w:val="20"/>
          <w:lang w:val="en-US" w:eastAsia="ja-JP"/>
        </w:rPr>
        <w:t>Department of Physics, University of Milano-Bicocca, Milan, Italy;</w:t>
      </w:r>
    </w:p>
    <w:p w14:paraId="263C3C5C" w14:textId="77777777" w:rsidR="00A42151" w:rsidRPr="00A42151" w:rsidRDefault="00A42151" w:rsidP="00A42151">
      <w:pPr>
        <w:spacing w:after="0" w:line="240" w:lineRule="auto"/>
        <w:jc w:val="center"/>
        <w:rPr>
          <w:rFonts w:ascii="Times New Roman" w:hAnsi="Times New Roman"/>
          <w:i/>
          <w:szCs w:val="20"/>
          <w:lang w:val="en-US" w:eastAsia="ja-JP"/>
        </w:rPr>
      </w:pPr>
      <w:r w:rsidRPr="00A42151">
        <w:rPr>
          <w:rFonts w:ascii="Times New Roman" w:hAnsi="Times New Roman"/>
          <w:i/>
          <w:szCs w:val="20"/>
          <w:lang w:val="en-US" w:eastAsia="ja-JP"/>
        </w:rPr>
        <w:t xml:space="preserve"> </w:t>
      </w:r>
      <w:r w:rsidRPr="00A42151">
        <w:rPr>
          <w:rFonts w:ascii="Times New Roman" w:hAnsi="Times New Roman"/>
          <w:i/>
          <w:szCs w:val="20"/>
          <w:vertAlign w:val="superscript"/>
          <w:lang w:val="en-US" w:eastAsia="ja-JP"/>
        </w:rPr>
        <w:t>3</w:t>
      </w:r>
      <w:r w:rsidRPr="00A42151">
        <w:rPr>
          <w:rFonts w:ascii="Times New Roman" w:hAnsi="Times New Roman"/>
          <w:i/>
          <w:szCs w:val="20"/>
          <w:lang w:val="en-US" w:eastAsia="ja-JP"/>
        </w:rPr>
        <w:t xml:space="preserve">EUROfusion </w:t>
      </w:r>
      <w:proofErr w:type="spellStart"/>
      <w:r w:rsidRPr="00A42151">
        <w:rPr>
          <w:rFonts w:ascii="Times New Roman" w:hAnsi="Times New Roman"/>
          <w:i/>
          <w:szCs w:val="20"/>
          <w:lang w:val="en-US" w:eastAsia="ja-JP"/>
        </w:rPr>
        <w:t>Programme</w:t>
      </w:r>
      <w:proofErr w:type="spellEnd"/>
      <w:r w:rsidRPr="00A42151">
        <w:rPr>
          <w:rFonts w:ascii="Times New Roman" w:hAnsi="Times New Roman"/>
          <w:i/>
          <w:szCs w:val="20"/>
          <w:lang w:val="en-US" w:eastAsia="ja-JP"/>
        </w:rPr>
        <w:t xml:space="preserve"> Management Unit, </w:t>
      </w:r>
      <w:proofErr w:type="spellStart"/>
      <w:r w:rsidRPr="00A42151">
        <w:rPr>
          <w:rFonts w:ascii="Times New Roman" w:hAnsi="Times New Roman"/>
          <w:i/>
          <w:szCs w:val="20"/>
          <w:lang w:val="en-US" w:eastAsia="ja-JP"/>
        </w:rPr>
        <w:t>Garching</w:t>
      </w:r>
      <w:proofErr w:type="spellEnd"/>
      <w:r w:rsidRPr="00A42151">
        <w:rPr>
          <w:rFonts w:ascii="Times New Roman" w:hAnsi="Times New Roman"/>
          <w:i/>
          <w:szCs w:val="20"/>
          <w:lang w:val="en-US" w:eastAsia="ja-JP"/>
        </w:rPr>
        <w:t>, Germany</w:t>
      </w:r>
    </w:p>
    <w:p w14:paraId="6FE44DFD" w14:textId="77777777" w:rsidR="00A42151" w:rsidRPr="00A42151" w:rsidRDefault="00A42151" w:rsidP="00A42151">
      <w:pPr>
        <w:spacing w:after="0" w:line="240" w:lineRule="auto"/>
        <w:jc w:val="center"/>
        <w:rPr>
          <w:rFonts w:ascii="Times New Roman" w:hAnsi="Times New Roman"/>
          <w:i/>
          <w:szCs w:val="20"/>
          <w:lang w:val="it-IT" w:eastAsia="ja-JP"/>
        </w:rPr>
      </w:pPr>
      <w:r w:rsidRPr="00A42151">
        <w:rPr>
          <w:rFonts w:ascii="Times New Roman" w:hAnsi="Times New Roman"/>
          <w:i/>
          <w:szCs w:val="20"/>
          <w:lang w:val="en-US" w:eastAsia="ja-JP"/>
        </w:rPr>
        <w:t xml:space="preserve"> </w:t>
      </w:r>
      <w:r w:rsidRPr="00A42151">
        <w:rPr>
          <w:rFonts w:ascii="Times New Roman" w:hAnsi="Times New Roman"/>
          <w:i/>
          <w:szCs w:val="20"/>
          <w:vertAlign w:val="superscript"/>
          <w:lang w:val="it-IT" w:eastAsia="ja-JP"/>
        </w:rPr>
        <w:t>4</w:t>
      </w:r>
      <w:r w:rsidRPr="00A42151">
        <w:rPr>
          <w:rFonts w:ascii="Times New Roman" w:hAnsi="Times New Roman"/>
          <w:i/>
          <w:szCs w:val="20"/>
          <w:lang w:val="it-IT" w:eastAsia="ja-JP"/>
        </w:rPr>
        <w:t xml:space="preserve">Instituto de </w:t>
      </w:r>
      <w:proofErr w:type="spellStart"/>
      <w:r w:rsidRPr="00A42151">
        <w:rPr>
          <w:rFonts w:ascii="Times New Roman" w:hAnsi="Times New Roman"/>
          <w:i/>
          <w:szCs w:val="20"/>
          <w:lang w:val="it-IT" w:eastAsia="ja-JP"/>
        </w:rPr>
        <w:t>Plasmas</w:t>
      </w:r>
      <w:proofErr w:type="spellEnd"/>
      <w:r w:rsidRPr="00A42151">
        <w:rPr>
          <w:rFonts w:ascii="Times New Roman" w:hAnsi="Times New Roman"/>
          <w:i/>
          <w:szCs w:val="20"/>
          <w:lang w:val="it-IT" w:eastAsia="ja-JP"/>
        </w:rPr>
        <w:t xml:space="preserve"> e </w:t>
      </w:r>
      <w:proofErr w:type="spellStart"/>
      <w:r w:rsidRPr="00A42151">
        <w:rPr>
          <w:rFonts w:ascii="Times New Roman" w:hAnsi="Times New Roman"/>
          <w:i/>
          <w:szCs w:val="20"/>
          <w:lang w:val="it-IT" w:eastAsia="ja-JP"/>
        </w:rPr>
        <w:t>Fusão</w:t>
      </w:r>
      <w:proofErr w:type="spellEnd"/>
      <w:r w:rsidRPr="00A42151">
        <w:rPr>
          <w:rFonts w:ascii="Times New Roman" w:hAnsi="Times New Roman"/>
          <w:i/>
          <w:szCs w:val="20"/>
          <w:lang w:val="it-IT" w:eastAsia="ja-JP"/>
        </w:rPr>
        <w:t xml:space="preserve"> </w:t>
      </w:r>
      <w:proofErr w:type="spellStart"/>
      <w:r w:rsidRPr="00A42151">
        <w:rPr>
          <w:rFonts w:ascii="Times New Roman" w:hAnsi="Times New Roman"/>
          <w:i/>
          <w:szCs w:val="20"/>
          <w:lang w:val="it-IT" w:eastAsia="ja-JP"/>
        </w:rPr>
        <w:t>Nuclear</w:t>
      </w:r>
      <w:proofErr w:type="spellEnd"/>
      <w:r w:rsidRPr="00A42151">
        <w:rPr>
          <w:rFonts w:ascii="Times New Roman" w:hAnsi="Times New Roman"/>
          <w:i/>
          <w:szCs w:val="20"/>
          <w:lang w:val="it-IT" w:eastAsia="ja-JP"/>
        </w:rPr>
        <w:t xml:space="preserve">, </w:t>
      </w:r>
      <w:proofErr w:type="spellStart"/>
      <w:r w:rsidRPr="00A42151">
        <w:rPr>
          <w:rFonts w:ascii="Times New Roman" w:hAnsi="Times New Roman"/>
          <w:i/>
          <w:szCs w:val="20"/>
          <w:lang w:val="it-IT" w:eastAsia="ja-JP"/>
        </w:rPr>
        <w:t>Instituto</w:t>
      </w:r>
      <w:proofErr w:type="spellEnd"/>
      <w:r w:rsidRPr="00A42151">
        <w:rPr>
          <w:rFonts w:ascii="Times New Roman" w:hAnsi="Times New Roman"/>
          <w:i/>
          <w:szCs w:val="20"/>
          <w:lang w:val="it-IT" w:eastAsia="ja-JP"/>
        </w:rPr>
        <w:t xml:space="preserve"> </w:t>
      </w:r>
      <w:proofErr w:type="spellStart"/>
      <w:r w:rsidRPr="00A42151">
        <w:rPr>
          <w:rFonts w:ascii="Times New Roman" w:hAnsi="Times New Roman"/>
          <w:i/>
          <w:szCs w:val="20"/>
          <w:lang w:val="it-IT" w:eastAsia="ja-JP"/>
        </w:rPr>
        <w:t>Superior</w:t>
      </w:r>
      <w:proofErr w:type="spellEnd"/>
      <w:r w:rsidRPr="00A42151">
        <w:rPr>
          <w:rFonts w:ascii="Times New Roman" w:hAnsi="Times New Roman"/>
          <w:i/>
          <w:szCs w:val="20"/>
          <w:lang w:val="it-IT" w:eastAsia="ja-JP"/>
        </w:rPr>
        <w:t xml:space="preserve"> </w:t>
      </w:r>
      <w:proofErr w:type="spellStart"/>
      <w:r w:rsidRPr="00A42151">
        <w:rPr>
          <w:rFonts w:ascii="Times New Roman" w:hAnsi="Times New Roman"/>
          <w:i/>
          <w:szCs w:val="20"/>
          <w:lang w:val="it-IT" w:eastAsia="ja-JP"/>
        </w:rPr>
        <w:t>Técnico</w:t>
      </w:r>
      <w:proofErr w:type="spellEnd"/>
      <w:r w:rsidRPr="00A42151">
        <w:rPr>
          <w:rFonts w:ascii="Times New Roman" w:hAnsi="Times New Roman"/>
          <w:i/>
          <w:szCs w:val="20"/>
          <w:lang w:val="it-IT" w:eastAsia="ja-JP"/>
        </w:rPr>
        <w:t xml:space="preserve">, </w:t>
      </w:r>
      <w:proofErr w:type="spellStart"/>
      <w:r w:rsidRPr="00A42151">
        <w:rPr>
          <w:rFonts w:ascii="Times New Roman" w:hAnsi="Times New Roman"/>
          <w:i/>
          <w:szCs w:val="20"/>
          <w:lang w:val="it-IT" w:eastAsia="ja-JP"/>
        </w:rPr>
        <w:t>Universidade</w:t>
      </w:r>
      <w:proofErr w:type="spellEnd"/>
      <w:r w:rsidRPr="00A42151">
        <w:rPr>
          <w:rFonts w:ascii="Times New Roman" w:hAnsi="Times New Roman"/>
          <w:i/>
          <w:szCs w:val="20"/>
          <w:lang w:val="it-IT" w:eastAsia="ja-JP"/>
        </w:rPr>
        <w:t xml:space="preserve"> de </w:t>
      </w:r>
      <w:proofErr w:type="spellStart"/>
      <w:r w:rsidRPr="00A42151">
        <w:rPr>
          <w:rFonts w:ascii="Times New Roman" w:hAnsi="Times New Roman"/>
          <w:i/>
          <w:szCs w:val="20"/>
          <w:lang w:val="it-IT" w:eastAsia="ja-JP"/>
        </w:rPr>
        <w:t>Lisboa</w:t>
      </w:r>
      <w:proofErr w:type="spellEnd"/>
      <w:r w:rsidRPr="00A42151">
        <w:rPr>
          <w:rFonts w:ascii="Times New Roman" w:hAnsi="Times New Roman"/>
          <w:i/>
          <w:szCs w:val="20"/>
          <w:lang w:val="it-IT" w:eastAsia="ja-JP"/>
        </w:rPr>
        <w:t xml:space="preserve">, </w:t>
      </w:r>
      <w:proofErr w:type="spellStart"/>
      <w:r w:rsidRPr="00A42151">
        <w:rPr>
          <w:rFonts w:ascii="Times New Roman" w:hAnsi="Times New Roman"/>
          <w:i/>
          <w:szCs w:val="20"/>
          <w:lang w:val="it-IT" w:eastAsia="ja-JP"/>
        </w:rPr>
        <w:t>Lisboa</w:t>
      </w:r>
      <w:proofErr w:type="spellEnd"/>
      <w:r w:rsidRPr="00A42151">
        <w:rPr>
          <w:rFonts w:ascii="Times New Roman" w:hAnsi="Times New Roman"/>
          <w:i/>
          <w:szCs w:val="20"/>
          <w:lang w:val="it-IT" w:eastAsia="ja-JP"/>
        </w:rPr>
        <w:t>, Portugal</w:t>
      </w:r>
    </w:p>
    <w:p w14:paraId="2490E86F" w14:textId="77777777" w:rsidR="00A42151" w:rsidRPr="00A42151" w:rsidRDefault="00A42151" w:rsidP="00A42151">
      <w:pPr>
        <w:spacing w:after="0" w:line="240" w:lineRule="auto"/>
        <w:jc w:val="center"/>
        <w:rPr>
          <w:rFonts w:ascii="Times New Roman" w:hAnsi="Times New Roman"/>
          <w:i/>
          <w:szCs w:val="20"/>
          <w:lang w:val="it-IT" w:eastAsia="ja-JP"/>
        </w:rPr>
      </w:pPr>
      <w:r w:rsidRPr="00A42151">
        <w:rPr>
          <w:rFonts w:ascii="Times New Roman" w:hAnsi="Times New Roman"/>
          <w:i/>
          <w:szCs w:val="20"/>
          <w:vertAlign w:val="superscript"/>
          <w:lang w:val="it-IT" w:eastAsia="ja-JP"/>
        </w:rPr>
        <w:t>5</w:t>
      </w:r>
      <w:r w:rsidRPr="00A42151">
        <w:rPr>
          <w:rFonts w:ascii="Times New Roman" w:hAnsi="Times New Roman"/>
          <w:i/>
          <w:szCs w:val="20"/>
          <w:lang w:val="it-IT" w:eastAsia="ja-JP"/>
        </w:rPr>
        <w:t xml:space="preserve">Consorzio RFX (CNR, ENEA, INFN, Università di Padova, Acciaierie Venete </w:t>
      </w:r>
      <w:proofErr w:type="spellStart"/>
      <w:r w:rsidRPr="00A42151">
        <w:rPr>
          <w:rFonts w:ascii="Times New Roman" w:hAnsi="Times New Roman"/>
          <w:i/>
          <w:szCs w:val="20"/>
          <w:lang w:val="it-IT" w:eastAsia="ja-JP"/>
        </w:rPr>
        <w:t>SpA</w:t>
      </w:r>
      <w:proofErr w:type="spellEnd"/>
      <w:r w:rsidRPr="00A42151">
        <w:rPr>
          <w:rFonts w:ascii="Times New Roman" w:hAnsi="Times New Roman"/>
          <w:i/>
          <w:szCs w:val="20"/>
          <w:lang w:val="it-IT" w:eastAsia="ja-JP"/>
        </w:rPr>
        <w:t xml:space="preserve">), Corso Stati Uniti 4, 35127 Padova, </w:t>
      </w:r>
      <w:proofErr w:type="spellStart"/>
      <w:r w:rsidRPr="00A42151">
        <w:rPr>
          <w:rFonts w:ascii="Times New Roman" w:hAnsi="Times New Roman"/>
          <w:i/>
          <w:szCs w:val="20"/>
          <w:lang w:val="it-IT" w:eastAsia="ja-JP"/>
        </w:rPr>
        <w:t>Italy</w:t>
      </w:r>
      <w:proofErr w:type="spellEnd"/>
    </w:p>
    <w:p w14:paraId="6631B82C" w14:textId="77777777" w:rsidR="00A42151" w:rsidRPr="00A42151" w:rsidRDefault="00A42151" w:rsidP="00A42151">
      <w:pPr>
        <w:spacing w:after="0" w:line="240" w:lineRule="auto"/>
        <w:jc w:val="center"/>
        <w:rPr>
          <w:rFonts w:ascii="Times New Roman" w:hAnsi="Times New Roman"/>
          <w:i/>
          <w:szCs w:val="20"/>
          <w:lang w:val="en-US" w:eastAsia="ja-JP"/>
        </w:rPr>
      </w:pPr>
      <w:r w:rsidRPr="00A42151">
        <w:rPr>
          <w:rFonts w:ascii="Times New Roman" w:hAnsi="Times New Roman"/>
          <w:i/>
          <w:szCs w:val="20"/>
          <w:vertAlign w:val="superscript"/>
          <w:lang w:val="en-US" w:eastAsia="ja-JP"/>
        </w:rPr>
        <w:t>6</w:t>
      </w:r>
      <w:r w:rsidRPr="00A42151">
        <w:rPr>
          <w:rFonts w:ascii="Times New Roman" w:hAnsi="Times New Roman"/>
          <w:i/>
          <w:szCs w:val="20"/>
          <w:lang w:val="en-US" w:eastAsia="ja-JP"/>
        </w:rPr>
        <w:t>Culham Centre for Fusion Energy, Abingdon, United Kingdom</w:t>
      </w:r>
    </w:p>
    <w:p w14:paraId="536DF3AA" w14:textId="77777777" w:rsidR="00172F51" w:rsidRPr="007C1473" w:rsidRDefault="00172F51" w:rsidP="007C1473">
      <w:pPr>
        <w:pStyle w:val="Default"/>
        <w:jc w:val="center"/>
        <w:rPr>
          <w:lang w:val="en-US"/>
        </w:rPr>
      </w:pPr>
    </w:p>
    <w:p w14:paraId="3C299BA5" w14:textId="37CD9BA7" w:rsidR="00172F51" w:rsidRDefault="00A42151" w:rsidP="007C1473">
      <w:pPr>
        <w:pStyle w:val="Default"/>
        <w:jc w:val="center"/>
        <w:rPr>
          <w:lang w:val="en-US"/>
        </w:rPr>
      </w:pPr>
      <w:r w:rsidRPr="00A42151">
        <w:rPr>
          <w:lang w:val="en-US"/>
        </w:rPr>
        <w:t xml:space="preserve">Corresponding Author Email: </w:t>
      </w:r>
      <w:hyperlink r:id="rId4" w:history="1">
        <w:r w:rsidRPr="00E41779">
          <w:rPr>
            <w:rStyle w:val="Collegamentoipertestuale"/>
            <w:lang w:val="en-US"/>
          </w:rPr>
          <w:t>davide.rigamonti@istp.cnr.it</w:t>
        </w:r>
      </w:hyperlink>
    </w:p>
    <w:p w14:paraId="10C29BEC" w14:textId="77777777" w:rsidR="00A42151" w:rsidRPr="007C1473" w:rsidRDefault="00A42151" w:rsidP="007C1473">
      <w:pPr>
        <w:pStyle w:val="Default"/>
        <w:jc w:val="center"/>
        <w:rPr>
          <w:lang w:val="en-US"/>
        </w:rPr>
      </w:pPr>
    </w:p>
    <w:p w14:paraId="00C4901A" w14:textId="77777777" w:rsidR="00A42151" w:rsidRPr="00A42151" w:rsidRDefault="00A42151" w:rsidP="00A42151">
      <w:pPr>
        <w:spacing w:after="0" w:line="240" w:lineRule="auto"/>
        <w:jc w:val="both"/>
        <w:rPr>
          <w:rFonts w:ascii="Times New Roman" w:hAnsi="Times New Roman"/>
          <w:sz w:val="24"/>
          <w:szCs w:val="20"/>
          <w:lang w:val="en-US" w:eastAsia="ja-JP"/>
        </w:rPr>
      </w:pPr>
      <w:r w:rsidRPr="00A42151">
        <w:rPr>
          <w:rFonts w:ascii="Times New Roman" w:hAnsi="Times New Roman"/>
          <w:sz w:val="24"/>
          <w:szCs w:val="20"/>
          <w:lang w:val="en-US" w:eastAsia="ja-JP"/>
        </w:rPr>
        <w:t xml:space="preserve">In the recent year the </w:t>
      </w:r>
      <w:proofErr w:type="spellStart"/>
      <w:r w:rsidRPr="00A42151">
        <w:rPr>
          <w:rFonts w:ascii="Times New Roman" w:hAnsi="Times New Roman"/>
          <w:sz w:val="24"/>
          <w:szCs w:val="20"/>
          <w:lang w:val="en-US" w:eastAsia="ja-JP"/>
        </w:rPr>
        <w:t>EUROfusion</w:t>
      </w:r>
      <w:proofErr w:type="spellEnd"/>
      <w:r w:rsidRPr="00A42151">
        <w:rPr>
          <w:rFonts w:ascii="Times New Roman" w:hAnsi="Times New Roman"/>
          <w:sz w:val="24"/>
          <w:szCs w:val="20"/>
          <w:lang w:val="en-US" w:eastAsia="ja-JP"/>
        </w:rPr>
        <w:t xml:space="preserve"> enhancement program has allowed to significantly improve the JET nuclear diagnostics in view of the Deuterium-Tritium (DT) campaign. In particular, the set of the 14 MeV neutron spectrometers has been expanded with single crystal diamond-based detectors. A diamond matrix has been installed looking radially the plasma at a distance of about 20 m. In order to increase the counting statistics of the detector, it is made by 12 identical single crystal pixels working independently. Other two diamond spectrometers are single pixel diamond samples, both installed tangentially at 47 and 52 degrees with respect to the magnetic axis of the torus. The idea to using the same technology along different lines of sight allows for measuring the </w:t>
      </w:r>
      <w:proofErr w:type="spellStart"/>
      <w:r w:rsidRPr="00A42151">
        <w:rPr>
          <w:rFonts w:ascii="Times New Roman" w:hAnsi="Times New Roman"/>
          <w:sz w:val="24"/>
          <w:szCs w:val="20"/>
          <w:lang w:val="en-US" w:eastAsia="ja-JP"/>
        </w:rPr>
        <w:t>anisotropicity</w:t>
      </w:r>
      <w:proofErr w:type="spellEnd"/>
      <w:r w:rsidRPr="00A42151">
        <w:rPr>
          <w:rFonts w:ascii="Times New Roman" w:hAnsi="Times New Roman"/>
          <w:sz w:val="24"/>
          <w:szCs w:val="20"/>
          <w:lang w:val="en-US" w:eastAsia="ja-JP"/>
        </w:rPr>
        <w:t xml:space="preserve"> of the neutron emission which is a feature in case of use of external heating systems. Diamond detectors have been selected for their compactness, enhanced energy resolution (&lt;1% at 14 MeV), very </w:t>
      </w:r>
      <w:proofErr w:type="gramStart"/>
      <w:r w:rsidRPr="00A42151">
        <w:rPr>
          <w:rFonts w:ascii="Times New Roman" w:hAnsi="Times New Roman"/>
          <w:sz w:val="24"/>
          <w:szCs w:val="20"/>
          <w:lang w:val="en-US" w:eastAsia="ja-JP"/>
        </w:rPr>
        <w:t>high c</w:t>
      </w:r>
      <w:bookmarkStart w:id="0" w:name="_GoBack"/>
      <w:bookmarkEnd w:id="0"/>
      <w:r w:rsidRPr="00A42151">
        <w:rPr>
          <w:rFonts w:ascii="Times New Roman" w:hAnsi="Times New Roman"/>
          <w:sz w:val="24"/>
          <w:szCs w:val="20"/>
          <w:lang w:val="en-US" w:eastAsia="ja-JP"/>
        </w:rPr>
        <w:t>ount</w:t>
      </w:r>
      <w:proofErr w:type="gramEnd"/>
      <w:r w:rsidRPr="00A42151">
        <w:rPr>
          <w:rFonts w:ascii="Times New Roman" w:hAnsi="Times New Roman"/>
          <w:sz w:val="24"/>
          <w:szCs w:val="20"/>
          <w:lang w:val="en-US" w:eastAsia="ja-JP"/>
        </w:rPr>
        <w:t xml:space="preserve"> rate operation (up to 1 MHz) and high radiation hardness. They are prone to be installed on already existing fusion devices or where there are space limitations, such as on multi-lines of sight of neutron cameras. </w:t>
      </w:r>
    </w:p>
    <w:p w14:paraId="0FD8F42A" w14:textId="77777777" w:rsidR="00A42151" w:rsidRPr="00A42151" w:rsidRDefault="00A42151" w:rsidP="00A42151">
      <w:pPr>
        <w:spacing w:after="0" w:line="240" w:lineRule="auto"/>
        <w:jc w:val="both"/>
        <w:rPr>
          <w:rFonts w:ascii="Times New Roman" w:hAnsi="Times New Roman"/>
          <w:sz w:val="24"/>
          <w:szCs w:val="20"/>
          <w:lang w:val="en-US" w:eastAsia="ja-JP"/>
        </w:rPr>
      </w:pPr>
      <w:r w:rsidRPr="00A42151">
        <w:rPr>
          <w:rFonts w:ascii="Times New Roman" w:hAnsi="Times New Roman"/>
          <w:sz w:val="24"/>
          <w:szCs w:val="20"/>
          <w:lang w:val="en-US" w:eastAsia="ja-JP"/>
        </w:rPr>
        <w:t xml:space="preserve">In this paper, the suite of the diamond diagnostics will be described together with the electronics and data acquisition system, besides the detector response function to </w:t>
      </w:r>
      <w:proofErr w:type="spellStart"/>
      <w:r w:rsidRPr="00A42151">
        <w:rPr>
          <w:rFonts w:ascii="Times New Roman" w:hAnsi="Times New Roman"/>
          <w:sz w:val="24"/>
          <w:szCs w:val="20"/>
          <w:lang w:val="en-US" w:eastAsia="ja-JP"/>
        </w:rPr>
        <w:t>monenergetic</w:t>
      </w:r>
      <w:proofErr w:type="spellEnd"/>
      <w:r w:rsidRPr="00A42151">
        <w:rPr>
          <w:rFonts w:ascii="Times New Roman" w:hAnsi="Times New Roman"/>
          <w:sz w:val="24"/>
          <w:szCs w:val="20"/>
          <w:lang w:val="en-US" w:eastAsia="ja-JP"/>
        </w:rPr>
        <w:t xml:space="preserve"> neutrons. Typical example of measured 14 MeV neutron spectra collected during the DTE2 campaign will be also presented.</w:t>
      </w:r>
    </w:p>
    <w:p w14:paraId="111BA403" w14:textId="77777777" w:rsidR="00A42151" w:rsidRPr="00A42151" w:rsidRDefault="00A42151" w:rsidP="00A42151">
      <w:pPr>
        <w:spacing w:after="0" w:line="240" w:lineRule="auto"/>
        <w:jc w:val="both"/>
        <w:rPr>
          <w:rFonts w:ascii="Times New Roman" w:hAnsi="Times New Roman"/>
          <w:sz w:val="24"/>
          <w:szCs w:val="20"/>
          <w:lang w:val="en-US" w:eastAsia="ja-JP"/>
        </w:rPr>
      </w:pPr>
    </w:p>
    <w:p w14:paraId="6C6FC145" w14:textId="77777777" w:rsidR="00A42151" w:rsidRPr="00A42151" w:rsidRDefault="00A42151" w:rsidP="00A42151">
      <w:pPr>
        <w:spacing w:after="0" w:line="240" w:lineRule="auto"/>
        <w:jc w:val="both"/>
        <w:rPr>
          <w:rFonts w:ascii="Times New Roman" w:hAnsi="Times New Roman"/>
          <w:sz w:val="24"/>
          <w:szCs w:val="24"/>
          <w:lang w:val="en-US" w:eastAsia="ja-JP"/>
        </w:rPr>
      </w:pPr>
      <w:r w:rsidRPr="00A42151">
        <w:rPr>
          <w:rFonts w:ascii="Times New Roman" w:hAnsi="Times New Roman"/>
          <w:b/>
          <w:sz w:val="24"/>
          <w:szCs w:val="24"/>
          <w:lang w:val="en-US" w:eastAsia="ja-JP"/>
        </w:rPr>
        <w:t>Acknowledgments</w:t>
      </w:r>
      <w:r w:rsidRPr="00A42151">
        <w:rPr>
          <w:rFonts w:ascii="Times New Roman" w:hAnsi="Times New Roman"/>
          <w:sz w:val="24"/>
          <w:szCs w:val="24"/>
          <w:lang w:val="en-US" w:eastAsia="ja-JP"/>
        </w:rPr>
        <w:t xml:space="preserve">: This work has been carried out within the framework of the </w:t>
      </w:r>
      <w:proofErr w:type="spellStart"/>
      <w:r w:rsidRPr="00A42151">
        <w:rPr>
          <w:rFonts w:ascii="Times New Roman" w:hAnsi="Times New Roman"/>
          <w:sz w:val="24"/>
          <w:szCs w:val="24"/>
          <w:lang w:val="en-US" w:eastAsia="ja-JP"/>
        </w:rPr>
        <w:t>EUROfusion</w:t>
      </w:r>
      <w:proofErr w:type="spellEnd"/>
      <w:r w:rsidRPr="00A42151">
        <w:rPr>
          <w:rFonts w:ascii="Times New Roman" w:hAnsi="Times New Roman"/>
          <w:sz w:val="24"/>
          <w:szCs w:val="24"/>
          <w:lang w:val="en-US" w:eastAsia="ja-JP"/>
        </w:rPr>
        <w:t xml:space="preserve"> Consortium, funded by the European Union via the Euratom Research and Training </w:t>
      </w:r>
      <w:proofErr w:type="spellStart"/>
      <w:r w:rsidRPr="00A42151">
        <w:rPr>
          <w:rFonts w:ascii="Times New Roman" w:hAnsi="Times New Roman"/>
          <w:sz w:val="24"/>
          <w:szCs w:val="24"/>
          <w:lang w:val="en-US" w:eastAsia="ja-JP"/>
        </w:rPr>
        <w:t>Programme</w:t>
      </w:r>
      <w:proofErr w:type="spellEnd"/>
      <w:r w:rsidRPr="00A42151">
        <w:rPr>
          <w:rFonts w:ascii="Times New Roman" w:hAnsi="Times New Roman"/>
          <w:sz w:val="24"/>
          <w:szCs w:val="24"/>
          <w:lang w:val="en-US" w:eastAsia="ja-JP"/>
        </w:rPr>
        <w:t xml:space="preserve"> (Grant Agreement No 101052200 — </w:t>
      </w:r>
      <w:proofErr w:type="spellStart"/>
      <w:r w:rsidRPr="00A42151">
        <w:rPr>
          <w:rFonts w:ascii="Times New Roman" w:hAnsi="Times New Roman"/>
          <w:sz w:val="24"/>
          <w:szCs w:val="24"/>
          <w:lang w:val="en-US" w:eastAsia="ja-JP"/>
        </w:rPr>
        <w:t>EUROfusion</w:t>
      </w:r>
      <w:proofErr w:type="spellEnd"/>
      <w:r w:rsidRPr="00A42151">
        <w:rPr>
          <w:rFonts w:ascii="Times New Roman" w:hAnsi="Times New Roman"/>
          <w:sz w:val="24"/>
          <w:szCs w:val="24"/>
          <w:lang w:val="en-US" w:eastAsia="ja-JP"/>
        </w:rPr>
        <w:t>). Views and opinions expressed are however those of the author(s) only and do not necessarily reflect those of the European Union or the European Commission. Neither the European Union nor the European Commission can be held responsible for them.</w:t>
      </w:r>
    </w:p>
    <w:p w14:paraId="165662C7" w14:textId="77777777" w:rsidR="00A42151" w:rsidRPr="00A42151" w:rsidRDefault="00A42151" w:rsidP="00A42151">
      <w:pPr>
        <w:spacing w:after="0" w:line="240" w:lineRule="auto"/>
        <w:jc w:val="both"/>
        <w:rPr>
          <w:rFonts w:ascii="Times New Roman" w:hAnsi="Times New Roman"/>
          <w:sz w:val="24"/>
          <w:szCs w:val="24"/>
          <w:lang w:val="en-US" w:eastAsia="ja-JP"/>
        </w:rPr>
      </w:pPr>
    </w:p>
    <w:p w14:paraId="0B181AFA" w14:textId="77777777" w:rsidR="00A42151" w:rsidRPr="00A42151" w:rsidRDefault="00A42151" w:rsidP="00A42151">
      <w:pPr>
        <w:spacing w:after="0" w:line="240" w:lineRule="auto"/>
        <w:jc w:val="both"/>
        <w:rPr>
          <w:rFonts w:ascii="Times New Roman" w:hAnsi="Times New Roman"/>
          <w:sz w:val="24"/>
          <w:szCs w:val="20"/>
          <w:lang w:val="en-US" w:eastAsia="ja-JP"/>
        </w:rPr>
      </w:pPr>
      <w:r w:rsidRPr="00A42151">
        <w:rPr>
          <w:rFonts w:ascii="Times New Roman" w:hAnsi="Times New Roman"/>
          <w:sz w:val="24"/>
          <w:szCs w:val="24"/>
          <w:lang w:val="en-US" w:eastAsia="ja-JP"/>
        </w:rPr>
        <w:t xml:space="preserve">*See the author list of ‘Overview of JET results for </w:t>
      </w:r>
      <w:proofErr w:type="spellStart"/>
      <w:r w:rsidRPr="00A42151">
        <w:rPr>
          <w:rFonts w:ascii="Times New Roman" w:hAnsi="Times New Roman"/>
          <w:sz w:val="24"/>
          <w:szCs w:val="24"/>
          <w:lang w:val="en-US" w:eastAsia="ja-JP"/>
        </w:rPr>
        <w:t>optimising</w:t>
      </w:r>
      <w:proofErr w:type="spellEnd"/>
      <w:r w:rsidRPr="00A42151">
        <w:rPr>
          <w:rFonts w:ascii="Times New Roman" w:hAnsi="Times New Roman"/>
          <w:sz w:val="24"/>
          <w:szCs w:val="24"/>
          <w:lang w:val="en-US" w:eastAsia="ja-JP"/>
        </w:rPr>
        <w:t xml:space="preserve"> ITER operation’ by J. Mailloux et al 2022 </w:t>
      </w:r>
      <w:proofErr w:type="spellStart"/>
      <w:r w:rsidRPr="00A42151">
        <w:rPr>
          <w:rFonts w:ascii="Times New Roman" w:hAnsi="Times New Roman"/>
          <w:sz w:val="24"/>
          <w:szCs w:val="24"/>
          <w:lang w:val="en-US" w:eastAsia="ja-JP"/>
        </w:rPr>
        <w:t>Nucl</w:t>
      </w:r>
      <w:proofErr w:type="spellEnd"/>
      <w:r w:rsidRPr="00A42151">
        <w:rPr>
          <w:rFonts w:ascii="Times New Roman" w:hAnsi="Times New Roman"/>
          <w:sz w:val="24"/>
          <w:szCs w:val="24"/>
          <w:lang w:val="en-US" w:eastAsia="ja-JP"/>
        </w:rPr>
        <w:t>. Fusion 62 042026</w:t>
      </w: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72F51"/>
    <w:rsid w:val="002613C6"/>
    <w:rsid w:val="002A0132"/>
    <w:rsid w:val="002B1B1E"/>
    <w:rsid w:val="0047107B"/>
    <w:rsid w:val="004B6517"/>
    <w:rsid w:val="004E0655"/>
    <w:rsid w:val="00574ABC"/>
    <w:rsid w:val="005B2E78"/>
    <w:rsid w:val="007C1473"/>
    <w:rsid w:val="008A02C6"/>
    <w:rsid w:val="008E26FD"/>
    <w:rsid w:val="00910550"/>
    <w:rsid w:val="009A3324"/>
    <w:rsid w:val="00A42151"/>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3B5A9097-3852-43EC-90D8-1148C017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72F51"/>
    <w:pPr>
      <w:spacing w:after="200" w:line="276" w:lineRule="auto"/>
    </w:pPr>
    <w:rPr>
      <w:rFonts w:ascii="Calibri" w:hAnsi="Calibri"/>
      <w:sz w:val="22"/>
      <w:szCs w:val="22"/>
      <w:lang w:val="el-GR" w:eastAsia="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stofumetto">
    <w:name w:val="Balloon Text"/>
    <w:basedOn w:val="Normale"/>
    <w:link w:val="TestofumettoCarattere"/>
    <w:rsid w:val="002A01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A0132"/>
    <w:rPr>
      <w:rFonts w:ascii="Tahoma" w:hAnsi="Tahoma" w:cs="Tahoma"/>
      <w:sz w:val="16"/>
      <w:szCs w:val="16"/>
      <w:lang w:val="el-GR" w:eastAsia="el-GR"/>
    </w:rPr>
  </w:style>
  <w:style w:type="character" w:styleId="Collegamentoipertestuale">
    <w:name w:val="Hyperlink"/>
    <w:basedOn w:val="Carpredefinitoparagrafo"/>
    <w:unhideWhenUsed/>
    <w:rsid w:val="00A42151"/>
    <w:rPr>
      <w:color w:val="0563C1" w:themeColor="hyperlink"/>
      <w:u w:val="single"/>
    </w:rPr>
  </w:style>
  <w:style w:type="character" w:styleId="Menzionenonrisolta">
    <w:name w:val="Unresolved Mention"/>
    <w:basedOn w:val="Carpredefinitoparagrafo"/>
    <w:uiPriority w:val="99"/>
    <w:semiHidden/>
    <w:unhideWhenUsed/>
    <w:rsid w:val="00A4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ide.rigamonti@istp.cn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2612</Characters>
  <Application>Microsoft Office Word</Application>
  <DocSecurity>0</DocSecurity>
  <Lines>21</Lines>
  <Paragraphs>6</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RIGAMONTI Davide</cp:lastModifiedBy>
  <cp:revision>2</cp:revision>
  <dcterms:created xsi:type="dcterms:W3CDTF">2023-03-08T09:53:00Z</dcterms:created>
  <dcterms:modified xsi:type="dcterms:W3CDTF">2023-03-08T09:53:00Z</dcterms:modified>
</cp:coreProperties>
</file>