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24DC996B" w:rsidR="00172F51" w:rsidRPr="008A02C6" w:rsidRDefault="00F25596" w:rsidP="007C1473">
      <w:pPr>
        <w:pStyle w:val="Default"/>
        <w:jc w:val="center"/>
        <w:rPr>
          <w:sz w:val="28"/>
          <w:szCs w:val="28"/>
          <w:lang w:val="en-US"/>
        </w:rPr>
      </w:pPr>
      <w:r w:rsidRPr="00F25596">
        <w:rPr>
          <w:b/>
          <w:bCs/>
          <w:sz w:val="28"/>
          <w:szCs w:val="28"/>
          <w:lang w:val="en-US"/>
        </w:rPr>
        <w:t xml:space="preserve">Non-steady state collision-radiative models </w:t>
      </w:r>
      <w:r w:rsidR="0007074C">
        <w:rPr>
          <w:b/>
          <w:bCs/>
          <w:sz w:val="28"/>
          <w:szCs w:val="28"/>
          <w:lang w:val="en-US"/>
        </w:rPr>
        <w:br/>
      </w:r>
      <w:r w:rsidRPr="00F25596">
        <w:rPr>
          <w:b/>
          <w:bCs/>
          <w:sz w:val="28"/>
          <w:szCs w:val="28"/>
          <w:lang w:val="en-US"/>
        </w:rPr>
        <w:t>for atmospheric pressure plasma diagnostics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7F0CE0FA" w:rsidR="0007701F" w:rsidRPr="007C1473" w:rsidRDefault="00F25596" w:rsidP="007C1473">
      <w:pPr>
        <w:pStyle w:val="Default"/>
        <w:jc w:val="center"/>
        <w:rPr>
          <w:lang w:val="en-US"/>
        </w:rPr>
      </w:pPr>
      <w:r>
        <w:rPr>
          <w:lang w:val="en-US"/>
        </w:rPr>
        <w:t>T.</w:t>
      </w:r>
      <w:r w:rsidR="001A1158">
        <w:rPr>
          <w:lang w:val="en-US"/>
        </w:rPr>
        <w:t xml:space="preserve"> </w:t>
      </w:r>
      <w:r>
        <w:rPr>
          <w:lang w:val="en-US"/>
        </w:rPr>
        <w:t>Hoder</w:t>
      </w:r>
      <w:r w:rsidR="00172F51" w:rsidRPr="007C1473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L.</w:t>
      </w:r>
      <w:r w:rsidR="001A1158">
        <w:rPr>
          <w:lang w:val="en-US"/>
        </w:rPr>
        <w:t xml:space="preserve"> </w:t>
      </w:r>
      <w:r>
        <w:rPr>
          <w:lang w:val="en-US"/>
        </w:rPr>
        <w:t>Kusýn</w:t>
      </w:r>
      <w:r w:rsidRPr="007C1473">
        <w:rPr>
          <w:vertAlign w:val="superscript"/>
          <w:lang w:val="en-US"/>
        </w:rPr>
        <w:t>1</w:t>
      </w:r>
      <w:r>
        <w:rPr>
          <w:lang w:val="en-US"/>
        </w:rPr>
        <w:t>, D.</w:t>
      </w:r>
      <w:r w:rsidR="001A1158">
        <w:rPr>
          <w:lang w:val="en-US"/>
        </w:rPr>
        <w:t xml:space="preserve"> </w:t>
      </w:r>
      <w:r>
        <w:rPr>
          <w:lang w:val="en-US"/>
        </w:rPr>
        <w:t>Prokop</w:t>
      </w:r>
      <w:r w:rsidRPr="007C1473">
        <w:rPr>
          <w:vertAlign w:val="superscript"/>
          <w:lang w:val="en-US"/>
        </w:rPr>
        <w:t>1</w:t>
      </w:r>
      <w:r>
        <w:rPr>
          <w:lang w:val="en-US"/>
        </w:rPr>
        <w:t>, Z.</w:t>
      </w:r>
      <w:r w:rsidR="001A1158">
        <w:rPr>
          <w:lang w:val="en-US"/>
        </w:rPr>
        <w:t xml:space="preserve"> </w:t>
      </w:r>
      <w:r>
        <w:rPr>
          <w:lang w:val="en-US"/>
        </w:rPr>
        <w:t>Bonaventura</w:t>
      </w:r>
      <w:r w:rsidRPr="007C1473">
        <w:rPr>
          <w:vertAlign w:val="superscript"/>
          <w:lang w:val="en-US"/>
        </w:rPr>
        <w:t>1</w:t>
      </w:r>
      <w:r>
        <w:rPr>
          <w:lang w:val="en-US"/>
        </w:rPr>
        <w:t>, P.</w:t>
      </w:r>
      <w:r w:rsidR="001A1158">
        <w:rPr>
          <w:lang w:val="en-US"/>
        </w:rPr>
        <w:t xml:space="preserve"> </w:t>
      </w:r>
      <w:r>
        <w:rPr>
          <w:lang w:val="en-US"/>
        </w:rPr>
        <w:t>Bílek</w:t>
      </w:r>
      <w:r>
        <w:rPr>
          <w:vertAlign w:val="superscript"/>
          <w:lang w:val="en-US"/>
        </w:rPr>
        <w:t>2</w:t>
      </w:r>
      <w:r>
        <w:rPr>
          <w:lang w:val="en-US"/>
        </w:rPr>
        <w:t>,</w:t>
      </w:r>
      <w:r>
        <w:rPr>
          <w:lang w:val="en-US"/>
        </w:rPr>
        <w:br/>
        <w:t>A.</w:t>
      </w:r>
      <w:r w:rsidR="001A1158">
        <w:rPr>
          <w:lang w:val="en-US"/>
        </w:rPr>
        <w:t xml:space="preserve"> </w:t>
      </w:r>
      <w:r>
        <w:rPr>
          <w:lang w:val="en-US"/>
        </w:rPr>
        <w:t>Jovanovi</w:t>
      </w:r>
      <w:r w:rsidR="001A1158">
        <w:rPr>
          <w:lang w:val="en-US"/>
        </w:rPr>
        <w:t>ć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, </w:t>
      </w:r>
      <w:r w:rsidR="0007074C">
        <w:rPr>
          <w:lang w:val="en-US"/>
        </w:rPr>
        <w:t>M.</w:t>
      </w:r>
      <w:r w:rsidR="001A1158">
        <w:rPr>
          <w:lang w:val="en-US"/>
        </w:rPr>
        <w:t xml:space="preserve"> </w:t>
      </w:r>
      <w:r w:rsidR="0007074C">
        <w:rPr>
          <w:lang w:val="en-US"/>
        </w:rPr>
        <w:t>Stankov</w:t>
      </w:r>
      <w:r w:rsidR="0007074C">
        <w:rPr>
          <w:vertAlign w:val="superscript"/>
          <w:lang w:val="en-US"/>
        </w:rPr>
        <w:t>3</w:t>
      </w:r>
      <w:r w:rsidR="0007074C">
        <w:rPr>
          <w:lang w:val="en-US"/>
        </w:rPr>
        <w:t xml:space="preserve">, </w:t>
      </w:r>
      <w:r>
        <w:rPr>
          <w:lang w:val="en-US"/>
        </w:rPr>
        <w:t>D.</w:t>
      </w:r>
      <w:r w:rsidR="001A1158">
        <w:rPr>
          <w:lang w:val="en-US"/>
        </w:rPr>
        <w:t xml:space="preserve"> </w:t>
      </w:r>
      <w:r>
        <w:rPr>
          <w:lang w:val="en-US"/>
        </w:rPr>
        <w:t>Loffhagen</w:t>
      </w:r>
      <w:r>
        <w:rPr>
          <w:vertAlign w:val="superscript"/>
          <w:lang w:val="en-US"/>
        </w:rPr>
        <w:t>3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M.</w:t>
      </w:r>
      <w:r w:rsidR="001A1158">
        <w:rPr>
          <w:lang w:val="en-US"/>
        </w:rPr>
        <w:t xml:space="preserve"> </w:t>
      </w:r>
      <w:r>
        <w:rPr>
          <w:lang w:val="en-US"/>
        </w:rPr>
        <w:t>M.</w:t>
      </w:r>
      <w:r w:rsidR="001A1158">
        <w:rPr>
          <w:lang w:val="en-US"/>
        </w:rPr>
        <w:t xml:space="preserve"> </w:t>
      </w:r>
      <w:r>
        <w:rPr>
          <w:lang w:val="en-US"/>
        </w:rPr>
        <w:t>Becker</w:t>
      </w:r>
      <w:r w:rsidR="00172F51" w:rsidRPr="007C1473">
        <w:rPr>
          <w:vertAlign w:val="superscript"/>
          <w:lang w:val="en-US"/>
        </w:rPr>
        <w:t>3</w:t>
      </w:r>
      <w:r w:rsidR="00172F51" w:rsidRPr="007C1473">
        <w:rPr>
          <w:lang w:val="en-US"/>
        </w:rPr>
        <w:t xml:space="preserve"> </w:t>
      </w:r>
    </w:p>
    <w:p w14:paraId="33B59775" w14:textId="64DA3E7B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F25596">
        <w:rPr>
          <w:i/>
          <w:iCs/>
          <w:sz w:val="22"/>
          <w:szCs w:val="22"/>
          <w:lang w:val="en-US"/>
        </w:rPr>
        <w:t xml:space="preserve">Department of </w:t>
      </w:r>
      <w:r w:rsidR="001A1158">
        <w:rPr>
          <w:i/>
          <w:iCs/>
          <w:sz w:val="22"/>
          <w:szCs w:val="22"/>
          <w:lang w:val="en-US"/>
        </w:rPr>
        <w:t>P</w:t>
      </w:r>
      <w:r w:rsidR="00F25596">
        <w:rPr>
          <w:i/>
          <w:iCs/>
          <w:sz w:val="22"/>
          <w:szCs w:val="22"/>
          <w:lang w:val="en-US"/>
        </w:rPr>
        <w:t xml:space="preserve">hysical </w:t>
      </w:r>
      <w:r w:rsidR="001A1158">
        <w:rPr>
          <w:i/>
          <w:iCs/>
          <w:sz w:val="22"/>
          <w:szCs w:val="22"/>
          <w:lang w:val="en-US"/>
        </w:rPr>
        <w:t>E</w:t>
      </w:r>
      <w:r w:rsidR="00F25596">
        <w:rPr>
          <w:i/>
          <w:iCs/>
          <w:sz w:val="22"/>
          <w:szCs w:val="22"/>
          <w:lang w:val="en-US"/>
        </w:rPr>
        <w:t>lectronics, Masaryk University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F25596">
        <w:rPr>
          <w:i/>
          <w:iCs/>
          <w:sz w:val="22"/>
          <w:szCs w:val="22"/>
          <w:lang w:val="en-US"/>
        </w:rPr>
        <w:t>Brno</w:t>
      </w:r>
      <w:r w:rsidRPr="00B00A4B">
        <w:rPr>
          <w:i/>
          <w:iCs/>
          <w:sz w:val="22"/>
          <w:szCs w:val="22"/>
          <w:lang w:val="en-US"/>
        </w:rPr>
        <w:t>, C</w:t>
      </w:r>
      <w:r w:rsidR="00F25596">
        <w:rPr>
          <w:i/>
          <w:iCs/>
          <w:sz w:val="22"/>
          <w:szCs w:val="22"/>
          <w:lang w:val="en-US"/>
        </w:rPr>
        <w:t>zechia</w:t>
      </w:r>
    </w:p>
    <w:p w14:paraId="58803087" w14:textId="6474C865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F25596">
        <w:rPr>
          <w:i/>
          <w:iCs/>
          <w:sz w:val="22"/>
          <w:szCs w:val="22"/>
          <w:lang w:val="en-US"/>
        </w:rPr>
        <w:t xml:space="preserve">Department of </w:t>
      </w:r>
      <w:r w:rsidR="001A1158">
        <w:rPr>
          <w:i/>
          <w:iCs/>
          <w:sz w:val="22"/>
          <w:szCs w:val="22"/>
          <w:lang w:val="en-US"/>
        </w:rPr>
        <w:t>P</w:t>
      </w:r>
      <w:r w:rsidR="00F25596">
        <w:rPr>
          <w:i/>
          <w:iCs/>
          <w:sz w:val="22"/>
          <w:szCs w:val="22"/>
          <w:lang w:val="en-US"/>
        </w:rPr>
        <w:t xml:space="preserve">ulse </w:t>
      </w:r>
      <w:r w:rsidR="001A1158">
        <w:rPr>
          <w:i/>
          <w:iCs/>
          <w:sz w:val="22"/>
          <w:szCs w:val="22"/>
          <w:lang w:val="en-US"/>
        </w:rPr>
        <w:t>P</w:t>
      </w:r>
      <w:r w:rsidR="00F25596">
        <w:rPr>
          <w:i/>
          <w:iCs/>
          <w:sz w:val="22"/>
          <w:szCs w:val="22"/>
          <w:lang w:val="en-US"/>
        </w:rPr>
        <w:t xml:space="preserve">lasma </w:t>
      </w:r>
      <w:r w:rsidR="001A1158">
        <w:rPr>
          <w:i/>
          <w:iCs/>
          <w:sz w:val="22"/>
          <w:szCs w:val="22"/>
          <w:lang w:val="en-US"/>
        </w:rPr>
        <w:t>S</w:t>
      </w:r>
      <w:r w:rsidR="00F25596">
        <w:rPr>
          <w:i/>
          <w:iCs/>
          <w:sz w:val="22"/>
          <w:szCs w:val="22"/>
          <w:lang w:val="en-US"/>
        </w:rPr>
        <w:t>ystems, IPP CAS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F25596">
        <w:rPr>
          <w:i/>
          <w:iCs/>
          <w:sz w:val="22"/>
          <w:szCs w:val="22"/>
          <w:lang w:val="en-US"/>
        </w:rPr>
        <w:t>Prague</w:t>
      </w:r>
      <w:r w:rsidRPr="00B00A4B">
        <w:rPr>
          <w:i/>
          <w:iCs/>
          <w:sz w:val="22"/>
          <w:szCs w:val="22"/>
          <w:lang w:val="en-US"/>
        </w:rPr>
        <w:t>, C</w:t>
      </w:r>
      <w:r w:rsidR="00F25596">
        <w:rPr>
          <w:i/>
          <w:iCs/>
          <w:sz w:val="22"/>
          <w:szCs w:val="22"/>
          <w:lang w:val="en-US"/>
        </w:rPr>
        <w:t>zechia</w:t>
      </w:r>
    </w:p>
    <w:p w14:paraId="48D2A0C1" w14:textId="57E74B37" w:rsidR="00172F51" w:rsidRPr="00B00A4B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F25596">
        <w:rPr>
          <w:i/>
          <w:iCs/>
          <w:sz w:val="22"/>
          <w:szCs w:val="22"/>
          <w:lang w:val="en-US"/>
        </w:rPr>
        <w:t xml:space="preserve">Leibniz </w:t>
      </w:r>
      <w:r w:rsidR="001A1158">
        <w:rPr>
          <w:i/>
          <w:iCs/>
          <w:sz w:val="22"/>
          <w:szCs w:val="22"/>
          <w:lang w:val="en-US"/>
        </w:rPr>
        <w:t>I</w:t>
      </w:r>
      <w:r w:rsidR="00F25596">
        <w:rPr>
          <w:i/>
          <w:iCs/>
          <w:sz w:val="22"/>
          <w:szCs w:val="22"/>
          <w:lang w:val="en-US"/>
        </w:rPr>
        <w:t xml:space="preserve">nstitute for </w:t>
      </w:r>
      <w:r w:rsidR="001A1158">
        <w:rPr>
          <w:i/>
          <w:iCs/>
          <w:sz w:val="22"/>
          <w:szCs w:val="22"/>
          <w:lang w:val="en-US"/>
        </w:rPr>
        <w:t>P</w:t>
      </w:r>
      <w:r w:rsidR="00F25596">
        <w:rPr>
          <w:i/>
          <w:iCs/>
          <w:sz w:val="22"/>
          <w:szCs w:val="22"/>
          <w:lang w:val="en-US"/>
        </w:rPr>
        <w:t xml:space="preserve">lasma </w:t>
      </w:r>
      <w:r w:rsidR="001A1158">
        <w:rPr>
          <w:i/>
          <w:iCs/>
          <w:sz w:val="22"/>
          <w:szCs w:val="22"/>
          <w:lang w:val="en-US"/>
        </w:rPr>
        <w:t>S</w:t>
      </w:r>
      <w:r w:rsidR="00F25596">
        <w:rPr>
          <w:i/>
          <w:iCs/>
          <w:sz w:val="22"/>
          <w:szCs w:val="22"/>
          <w:lang w:val="en-US"/>
        </w:rPr>
        <w:t xml:space="preserve">cience and </w:t>
      </w:r>
      <w:r w:rsidR="001A1158">
        <w:rPr>
          <w:i/>
          <w:iCs/>
          <w:sz w:val="22"/>
          <w:szCs w:val="22"/>
          <w:lang w:val="en-US"/>
        </w:rPr>
        <w:t>T</w:t>
      </w:r>
      <w:r w:rsidR="00F25596">
        <w:rPr>
          <w:i/>
          <w:iCs/>
          <w:sz w:val="22"/>
          <w:szCs w:val="22"/>
          <w:lang w:val="en-US"/>
        </w:rPr>
        <w:t>echnology</w:t>
      </w:r>
      <w:r w:rsidR="001A1158">
        <w:rPr>
          <w:i/>
          <w:iCs/>
          <w:sz w:val="22"/>
          <w:szCs w:val="22"/>
          <w:lang w:val="en-US"/>
        </w:rPr>
        <w:t xml:space="preserve"> (INP)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F25596">
        <w:rPr>
          <w:i/>
          <w:iCs/>
          <w:sz w:val="22"/>
          <w:szCs w:val="22"/>
          <w:lang w:val="en-US"/>
        </w:rPr>
        <w:t>Greifswald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F25596">
        <w:rPr>
          <w:i/>
          <w:iCs/>
          <w:sz w:val="22"/>
          <w:szCs w:val="22"/>
          <w:lang w:val="en-US"/>
        </w:rPr>
        <w:t>Germany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2344EF72" w14:textId="0B1BE8E2" w:rsidR="00172F51" w:rsidRDefault="008A639C" w:rsidP="006F7E73">
      <w:pPr>
        <w:pStyle w:val="Default"/>
        <w:jc w:val="both"/>
        <w:rPr>
          <w:lang w:val="en-US"/>
        </w:rPr>
      </w:pPr>
      <w:r>
        <w:rPr>
          <w:lang w:val="en-US"/>
        </w:rPr>
        <w:t>T</w:t>
      </w:r>
      <w:r w:rsidR="006F7E73" w:rsidRPr="006F7E73">
        <w:rPr>
          <w:lang w:val="en-US"/>
        </w:rPr>
        <w:t xml:space="preserve">he discharge mechanisms generating atmospheric pressure plasmas lead to their highly transient behavior with </w:t>
      </w:r>
      <w:r>
        <w:rPr>
          <w:lang w:val="en-US"/>
        </w:rPr>
        <w:t>steep</w:t>
      </w:r>
      <w:r w:rsidRPr="006F7E73">
        <w:rPr>
          <w:lang w:val="en-US"/>
        </w:rPr>
        <w:t xml:space="preserve"> </w:t>
      </w:r>
      <w:r w:rsidR="006F7E73" w:rsidRPr="006F7E73">
        <w:rPr>
          <w:lang w:val="en-US"/>
        </w:rPr>
        <w:t>gradients on sub-</w:t>
      </w:r>
      <w:r w:rsidR="0007074C" w:rsidRPr="006F7E73">
        <w:rPr>
          <w:lang w:val="en-US"/>
        </w:rPr>
        <w:t>millimeter</w:t>
      </w:r>
      <w:r w:rsidR="006F7E73" w:rsidRPr="006F7E73">
        <w:rPr>
          <w:lang w:val="en-US"/>
        </w:rPr>
        <w:t xml:space="preserve"> and sub-nanosecond scales. These plasmas, generated by barrier, </w:t>
      </w:r>
      <w:r w:rsidR="0007074C" w:rsidRPr="006F7E73">
        <w:rPr>
          <w:lang w:val="en-US"/>
        </w:rPr>
        <w:t>corona,</w:t>
      </w:r>
      <w:r w:rsidR="006F7E73" w:rsidRPr="006F7E73">
        <w:rPr>
          <w:lang w:val="en-US"/>
        </w:rPr>
        <w:t xml:space="preserve"> or spark discharges</w:t>
      </w:r>
      <w:r>
        <w:rPr>
          <w:lang w:val="en-US"/>
        </w:rPr>
        <w:t>,</w:t>
      </w:r>
      <w:r w:rsidR="006F7E73" w:rsidRPr="006F7E73">
        <w:rPr>
          <w:lang w:val="en-US"/>
        </w:rPr>
        <w:t xml:space="preserve"> or in nanosecond pulsed or jet discharges, are useful in many </w:t>
      </w:r>
      <w:r w:rsidR="001A1158">
        <w:rPr>
          <w:lang w:val="en-US"/>
        </w:rPr>
        <w:t>application</w:t>
      </w:r>
      <w:r w:rsidR="006F7E73" w:rsidRPr="006F7E73">
        <w:rPr>
          <w:lang w:val="en-US"/>
        </w:rPr>
        <w:t>-oriented fields of research.</w:t>
      </w:r>
      <w:r w:rsidR="006F7E73">
        <w:rPr>
          <w:lang w:val="en-US"/>
        </w:rPr>
        <w:t xml:space="preserve"> Particularly, the interest is focused on plasmas in gases like air or argon, which have an exclusive position both in nature and technology.</w:t>
      </w:r>
      <w:r w:rsidR="006F7E73" w:rsidRPr="006F7E73">
        <w:rPr>
          <w:lang w:val="en-US"/>
        </w:rPr>
        <w:t xml:space="preserve"> For proper understanding of such plasmas, closely linked diagnostics and computer modelling approaches are necessary. We </w:t>
      </w:r>
      <w:r w:rsidR="006F7E73">
        <w:rPr>
          <w:lang w:val="en-US"/>
        </w:rPr>
        <w:t xml:space="preserve">summarize the use and basic principles of these approaches in the past and </w:t>
      </w:r>
      <w:r w:rsidR="006F7E73" w:rsidRPr="006F7E73">
        <w:rPr>
          <w:lang w:val="en-US"/>
        </w:rPr>
        <w:t>present recent methods for development of non-steady state collision radiative models for such plasma investigations and their results for relevant gas-mixtures. Applying these models, we unravel the changes in</w:t>
      </w:r>
      <w:r w:rsidR="006F7E73">
        <w:rPr>
          <w:lang w:val="en-US"/>
        </w:rPr>
        <w:t xml:space="preserve"> a</w:t>
      </w:r>
      <w:r w:rsidR="006F7E73" w:rsidRPr="006F7E73">
        <w:rPr>
          <w:lang w:val="en-US"/>
        </w:rPr>
        <w:t xml:space="preserve"> local electric field parameter with high spatiotemporal resolution, using linked experimental and theoretical efforts. </w:t>
      </w:r>
      <w:r w:rsidR="006F7E73">
        <w:rPr>
          <w:lang w:val="en-US"/>
        </w:rPr>
        <w:t>The experimental part comprises the utilization of usual (ICCD cameras) as well as less</w:t>
      </w:r>
      <w:r w:rsidR="001A1158">
        <w:rPr>
          <w:lang w:val="en-US"/>
        </w:rPr>
        <w:t xml:space="preserve"> common</w:t>
      </w:r>
      <w:r w:rsidR="006F7E73">
        <w:rPr>
          <w:lang w:val="en-US"/>
        </w:rPr>
        <w:t xml:space="preserve"> (time-correlated single photon counting systems) devices for detailed plasma diagnostics. The theoretical </w:t>
      </w:r>
      <w:r w:rsidR="0007074C">
        <w:rPr>
          <w:lang w:val="en-US"/>
        </w:rPr>
        <w:t>part uses procedures of sensitivity analysis, uncertainty quantification</w:t>
      </w:r>
      <w:r w:rsidR="00D13228">
        <w:rPr>
          <w:lang w:val="en-US"/>
        </w:rPr>
        <w:t>, enhancement of reaction kinetics models</w:t>
      </w:r>
      <w:r w:rsidR="0007074C">
        <w:rPr>
          <w:lang w:val="en-US"/>
        </w:rPr>
        <w:t xml:space="preserve"> or fluid modelling of discharges </w:t>
      </w:r>
      <w:r w:rsidR="00D13228">
        <w:rPr>
          <w:lang w:val="en-US"/>
        </w:rPr>
        <w:t xml:space="preserve">selected </w:t>
      </w:r>
      <w:r w:rsidR="0007074C">
        <w:rPr>
          <w:lang w:val="en-US"/>
        </w:rPr>
        <w:t xml:space="preserve">for </w:t>
      </w:r>
      <w:r w:rsidR="00D13228">
        <w:rPr>
          <w:lang w:val="en-US"/>
        </w:rPr>
        <w:t xml:space="preserve">the </w:t>
      </w:r>
      <w:r w:rsidR="0007074C">
        <w:rPr>
          <w:lang w:val="en-US"/>
        </w:rPr>
        <w:t xml:space="preserve">case studies. </w:t>
      </w:r>
      <w:r w:rsidR="006F7E73" w:rsidRPr="006F7E73">
        <w:rPr>
          <w:lang w:val="en-US"/>
        </w:rPr>
        <w:t xml:space="preserve">Only such </w:t>
      </w:r>
      <w:r w:rsidR="00767EF6">
        <w:rPr>
          <w:lang w:val="en-US"/>
        </w:rPr>
        <w:t xml:space="preserve">joint </w:t>
      </w:r>
      <w:r w:rsidR="006F7E73" w:rsidRPr="006F7E73">
        <w:rPr>
          <w:lang w:val="en-US"/>
        </w:rPr>
        <w:t xml:space="preserve">procedure can lead to the knowledge clarifying </w:t>
      </w:r>
      <w:r w:rsidR="00767EF6">
        <w:rPr>
          <w:lang w:val="en-US"/>
        </w:rPr>
        <w:t xml:space="preserve">in detail </w:t>
      </w:r>
      <w:r w:rsidR="006F7E73" w:rsidRPr="006F7E73">
        <w:rPr>
          <w:lang w:val="en-US"/>
        </w:rPr>
        <w:t xml:space="preserve">the underlying plasma physical mechanisms and plasma chemical processes on </w:t>
      </w:r>
      <w:proofErr w:type="gramStart"/>
      <w:r w:rsidR="001A1158" w:rsidRPr="001A1158">
        <w:rPr>
          <w:lang w:val="en-US"/>
        </w:rPr>
        <w:t xml:space="preserve">aforementioned </w:t>
      </w:r>
      <w:r w:rsidR="006F7E73" w:rsidRPr="006F7E73">
        <w:rPr>
          <w:lang w:val="en-US"/>
        </w:rPr>
        <w:t>small</w:t>
      </w:r>
      <w:proofErr w:type="gramEnd"/>
      <w:r w:rsidR="006F7E73" w:rsidRPr="006F7E73">
        <w:rPr>
          <w:lang w:val="en-US"/>
        </w:rPr>
        <w:t xml:space="preserve"> </w:t>
      </w:r>
      <w:r w:rsidR="001A1158">
        <w:rPr>
          <w:lang w:val="en-US"/>
        </w:rPr>
        <w:t xml:space="preserve">temporal and spatial </w:t>
      </w:r>
      <w:r w:rsidR="006F7E73" w:rsidRPr="006F7E73">
        <w:rPr>
          <w:lang w:val="en-US"/>
        </w:rPr>
        <w:t>scales.</w:t>
      </w:r>
    </w:p>
    <w:p w14:paraId="26A2AE7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521EF359" w14:textId="2C532337" w:rsidR="00172F51" w:rsidRDefault="00172F51" w:rsidP="007C1473">
      <w:pPr>
        <w:spacing w:after="0" w:line="240" w:lineRule="auto"/>
        <w:rPr>
          <w:lang w:val="en-US"/>
        </w:rPr>
      </w:pPr>
    </w:p>
    <w:p w14:paraId="0C7AC921" w14:textId="5D82A9CA" w:rsidR="00077220" w:rsidRDefault="00077220" w:rsidP="007C1473">
      <w:pPr>
        <w:spacing w:after="0" w:line="240" w:lineRule="auto"/>
        <w:rPr>
          <w:lang w:val="en-US"/>
        </w:rPr>
      </w:pPr>
    </w:p>
    <w:p w14:paraId="5A95864A" w14:textId="77777777" w:rsidR="00077220" w:rsidRPr="00E10568" w:rsidRDefault="00077220" w:rsidP="0007722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6468F">
        <w:rPr>
          <w:rFonts w:ascii="Times New Roman" w:hAnsi="Times New Roman"/>
          <w:sz w:val="24"/>
          <w:szCs w:val="24"/>
          <w:lang w:val="en-US"/>
        </w:rPr>
        <w:t>This work is supported by the Czech Science Foundation project no. GACR 21-16391S and by the project LM2018097 funded by the Ministry of Education, Youth and Sports of the Czech Republic.</w:t>
      </w:r>
    </w:p>
    <w:p w14:paraId="78B88A10" w14:textId="77777777" w:rsidR="00077220" w:rsidRPr="00172F51" w:rsidRDefault="00077220" w:rsidP="007C1473">
      <w:pPr>
        <w:spacing w:after="0" w:line="240" w:lineRule="auto"/>
        <w:rPr>
          <w:lang w:val="en-US"/>
        </w:rPr>
      </w:pPr>
    </w:p>
    <w:sectPr w:rsidR="00077220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51"/>
    <w:rsid w:val="0007074C"/>
    <w:rsid w:val="0007701F"/>
    <w:rsid w:val="00077220"/>
    <w:rsid w:val="00172F51"/>
    <w:rsid w:val="001A1158"/>
    <w:rsid w:val="002613C6"/>
    <w:rsid w:val="002A0132"/>
    <w:rsid w:val="002B1B1E"/>
    <w:rsid w:val="0047107B"/>
    <w:rsid w:val="004B6517"/>
    <w:rsid w:val="004E0655"/>
    <w:rsid w:val="0056207D"/>
    <w:rsid w:val="00574ABC"/>
    <w:rsid w:val="005B2E78"/>
    <w:rsid w:val="006F7E73"/>
    <w:rsid w:val="00767EF6"/>
    <w:rsid w:val="007C1473"/>
    <w:rsid w:val="008A02C6"/>
    <w:rsid w:val="008A639C"/>
    <w:rsid w:val="008E26FD"/>
    <w:rsid w:val="00910550"/>
    <w:rsid w:val="009A3324"/>
    <w:rsid w:val="00B14154"/>
    <w:rsid w:val="00C34E26"/>
    <w:rsid w:val="00C67C56"/>
    <w:rsid w:val="00D13228"/>
    <w:rsid w:val="00DC42A2"/>
    <w:rsid w:val="00DC53C6"/>
    <w:rsid w:val="00E16B73"/>
    <w:rsid w:val="00E412FD"/>
    <w:rsid w:val="00E50186"/>
    <w:rsid w:val="00F02D3F"/>
    <w:rsid w:val="00F2559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EE87AF"/>
  <w15:docId w15:val="{85E3E04D-1DB6-8941-8CEE-C5835547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Revision">
    <w:name w:val="Revision"/>
    <w:hidden/>
    <w:uiPriority w:val="99"/>
    <w:semiHidden/>
    <w:rsid w:val="00DC53C6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Tomáš Hoder</cp:lastModifiedBy>
  <cp:revision>5</cp:revision>
  <dcterms:created xsi:type="dcterms:W3CDTF">2023-02-07T11:06:00Z</dcterms:created>
  <dcterms:modified xsi:type="dcterms:W3CDTF">2023-02-07T18:03:00Z</dcterms:modified>
</cp:coreProperties>
</file>