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6AB9CBC5" w:rsidR="00172F51" w:rsidRPr="008A02C6" w:rsidRDefault="009B649D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Wisconsin In Situ Penning (WISP)</w:t>
      </w:r>
      <w:r w:rsidR="00407E8C">
        <w:rPr>
          <w:b/>
          <w:bCs/>
          <w:sz w:val="28"/>
          <w:szCs w:val="28"/>
          <w:lang w:val="en-US"/>
        </w:rPr>
        <w:t xml:space="preserve"> neutral</w:t>
      </w:r>
      <w:r>
        <w:rPr>
          <w:b/>
          <w:bCs/>
          <w:sz w:val="28"/>
          <w:szCs w:val="28"/>
          <w:lang w:val="en-US"/>
        </w:rPr>
        <w:t xml:space="preserve"> partial pressure gauge</w:t>
      </w:r>
      <w:r w:rsidR="00CC0123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 xml:space="preserve"> in view of the </w:t>
      </w:r>
      <w:r w:rsidR="00E12F0B">
        <w:rPr>
          <w:b/>
          <w:bCs/>
          <w:sz w:val="28"/>
          <w:szCs w:val="28"/>
          <w:lang w:val="en-US"/>
        </w:rPr>
        <w:t xml:space="preserve">quasi steady-state operation at </w:t>
      </w:r>
      <w:proofErr w:type="spellStart"/>
      <w:r w:rsidR="00E12F0B">
        <w:rPr>
          <w:b/>
          <w:bCs/>
          <w:sz w:val="28"/>
          <w:szCs w:val="28"/>
          <w:lang w:val="en-US"/>
        </w:rPr>
        <w:t>Wendelstein</w:t>
      </w:r>
      <w:proofErr w:type="spellEnd"/>
      <w:r w:rsidR="00E12F0B">
        <w:rPr>
          <w:b/>
          <w:bCs/>
          <w:sz w:val="28"/>
          <w:szCs w:val="28"/>
          <w:lang w:val="en-US"/>
        </w:rPr>
        <w:t xml:space="preserve"> 7-X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71F8375C" w:rsidR="0007701F" w:rsidRPr="00976236" w:rsidRDefault="00121863" w:rsidP="007C1473">
      <w:pPr>
        <w:pStyle w:val="Default"/>
        <w:jc w:val="center"/>
        <w:rPr>
          <w:lang w:val="en-US"/>
        </w:rPr>
      </w:pPr>
      <w:r w:rsidRPr="00976236">
        <w:rPr>
          <w:lang w:val="en-US"/>
        </w:rPr>
        <w:t>S. Sereda</w:t>
      </w:r>
      <w:r w:rsidR="00172F51" w:rsidRPr="00976236">
        <w:rPr>
          <w:vertAlign w:val="superscript"/>
          <w:lang w:val="en-US"/>
        </w:rPr>
        <w:t>1</w:t>
      </w:r>
      <w:r w:rsidR="00172F51" w:rsidRPr="00976236">
        <w:rPr>
          <w:lang w:val="en-US"/>
        </w:rPr>
        <w:t xml:space="preserve">, </w:t>
      </w:r>
      <w:r w:rsidR="00327FD2" w:rsidRPr="00976236">
        <w:rPr>
          <w:lang w:val="en-US"/>
        </w:rPr>
        <w:t>B. Elward</w:t>
      </w:r>
      <w:r w:rsidR="00327FD2" w:rsidRPr="00976236">
        <w:rPr>
          <w:vertAlign w:val="superscript"/>
          <w:lang w:val="en-US"/>
        </w:rPr>
        <w:t>1</w:t>
      </w:r>
      <w:r w:rsidR="00327FD2" w:rsidRPr="00976236">
        <w:rPr>
          <w:lang w:val="en-US"/>
        </w:rPr>
        <w:t>, J. Hoffman</w:t>
      </w:r>
      <w:r w:rsidR="00327FD2" w:rsidRPr="00976236">
        <w:rPr>
          <w:vertAlign w:val="superscript"/>
          <w:lang w:val="en-US"/>
        </w:rPr>
        <w:t>1</w:t>
      </w:r>
      <w:r w:rsidR="00327FD2" w:rsidRPr="00976236">
        <w:rPr>
          <w:lang w:val="en-US"/>
        </w:rPr>
        <w:t xml:space="preserve">, </w:t>
      </w:r>
      <w:r w:rsidRPr="00976236">
        <w:rPr>
          <w:lang w:val="en-US"/>
        </w:rPr>
        <w:t>D. Naujoks</w:t>
      </w:r>
      <w:r w:rsidRPr="00976236">
        <w:rPr>
          <w:vertAlign w:val="superscript"/>
          <w:lang w:val="en-US"/>
        </w:rPr>
        <w:t>2</w:t>
      </w:r>
      <w:r w:rsidRPr="00976236">
        <w:rPr>
          <w:lang w:val="en-US"/>
        </w:rPr>
        <w:t xml:space="preserve">, </w:t>
      </w:r>
      <w:r w:rsidR="0049089F" w:rsidRPr="00976236">
        <w:rPr>
          <w:lang w:val="en-US"/>
        </w:rPr>
        <w:t>D. Pilopp</w:t>
      </w:r>
      <w:r w:rsidR="0049089F" w:rsidRPr="00976236">
        <w:rPr>
          <w:vertAlign w:val="superscript"/>
          <w:lang w:val="en-US"/>
        </w:rPr>
        <w:t>2</w:t>
      </w:r>
      <w:r w:rsidR="0049089F" w:rsidRPr="00976236">
        <w:rPr>
          <w:lang w:val="en-US"/>
        </w:rPr>
        <w:t xml:space="preserve">, </w:t>
      </w:r>
      <w:r w:rsidRPr="00976236">
        <w:rPr>
          <w:lang w:val="en-US"/>
        </w:rPr>
        <w:t>G. Schlisio</w:t>
      </w:r>
      <w:r w:rsidRPr="00976236">
        <w:rPr>
          <w:vertAlign w:val="superscript"/>
          <w:lang w:val="en-US"/>
        </w:rPr>
        <w:t>2</w:t>
      </w:r>
      <w:r w:rsidRPr="00976236">
        <w:rPr>
          <w:lang w:val="en-US"/>
        </w:rPr>
        <w:t>,</w:t>
      </w:r>
      <w:r w:rsidR="00172F51" w:rsidRPr="00976236">
        <w:rPr>
          <w:lang w:val="en-US"/>
        </w:rPr>
        <w:t xml:space="preserve"> </w:t>
      </w:r>
      <w:r w:rsidR="0049089F" w:rsidRPr="00976236">
        <w:rPr>
          <w:lang w:val="en-US"/>
        </w:rPr>
        <w:t>O. Schmitz</w:t>
      </w:r>
      <w:r w:rsidR="00FF2070" w:rsidRPr="00976236">
        <w:rPr>
          <w:vertAlign w:val="superscript"/>
          <w:lang w:val="en-US"/>
        </w:rPr>
        <w:t>1</w:t>
      </w:r>
      <w:r w:rsidR="00FF2070" w:rsidRPr="00976236">
        <w:rPr>
          <w:lang w:val="en-US"/>
        </w:rPr>
        <w:t xml:space="preserve"> and the W7-X team</w:t>
      </w:r>
      <w:r w:rsidR="00321810">
        <w:rPr>
          <w:vertAlign w:val="superscript"/>
          <w:lang w:val="en-US"/>
        </w:rPr>
        <w:t>*</w:t>
      </w:r>
    </w:p>
    <w:p w14:paraId="33B59775" w14:textId="49DF8F26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proofErr w:type="gramStart"/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proofErr w:type="gramEnd"/>
      <w:r w:rsidRPr="00B00A4B">
        <w:rPr>
          <w:i/>
          <w:iCs/>
          <w:sz w:val="22"/>
          <w:szCs w:val="22"/>
          <w:lang w:val="en-US"/>
        </w:rPr>
        <w:t xml:space="preserve"> </w:t>
      </w:r>
      <w:r w:rsidR="00D4475D" w:rsidRPr="00CC44FC">
        <w:rPr>
          <w:i/>
          <w:szCs w:val="20"/>
        </w:rPr>
        <w:t>Department of Engineering Physics</w:t>
      </w:r>
      <w:r w:rsidR="00D4475D">
        <w:rPr>
          <w:i/>
          <w:szCs w:val="20"/>
        </w:rPr>
        <w:t>,</w:t>
      </w:r>
      <w:r w:rsidR="00D4475D" w:rsidRPr="00CC44FC">
        <w:rPr>
          <w:i/>
          <w:szCs w:val="20"/>
        </w:rPr>
        <w:t xml:space="preserve"> University of Wisconsin - Madison</w:t>
      </w:r>
      <w:r w:rsidR="00121863">
        <w:rPr>
          <w:i/>
          <w:iCs/>
          <w:sz w:val="22"/>
          <w:szCs w:val="22"/>
          <w:lang w:val="en-US"/>
        </w:rPr>
        <w:t>, Madison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D4475D">
        <w:rPr>
          <w:i/>
          <w:iCs/>
          <w:sz w:val="22"/>
          <w:szCs w:val="22"/>
          <w:lang w:val="en-US"/>
        </w:rPr>
        <w:t>USA</w:t>
      </w:r>
    </w:p>
    <w:p w14:paraId="58803087" w14:textId="1776C5C5" w:rsidR="00172F51" w:rsidRPr="00B479E1" w:rsidRDefault="00172F51" w:rsidP="007C1473">
      <w:pPr>
        <w:pStyle w:val="Default"/>
        <w:jc w:val="center"/>
        <w:rPr>
          <w:sz w:val="22"/>
          <w:szCs w:val="22"/>
          <w:lang w:val="de-DE"/>
        </w:rPr>
      </w:pPr>
      <w:r w:rsidRPr="00B479E1">
        <w:rPr>
          <w:i/>
          <w:iCs/>
          <w:sz w:val="22"/>
          <w:szCs w:val="22"/>
          <w:vertAlign w:val="superscript"/>
          <w:lang w:val="de-DE"/>
        </w:rPr>
        <w:t>2</w:t>
      </w:r>
      <w:r w:rsidRPr="00B479E1">
        <w:rPr>
          <w:i/>
          <w:iCs/>
          <w:sz w:val="22"/>
          <w:szCs w:val="22"/>
          <w:lang w:val="de-DE"/>
        </w:rPr>
        <w:t xml:space="preserve"> </w:t>
      </w:r>
      <w:r w:rsidR="00B479E1" w:rsidRPr="00B479E1">
        <w:rPr>
          <w:i/>
          <w:iCs/>
          <w:sz w:val="22"/>
          <w:szCs w:val="22"/>
          <w:lang w:val="de-DE"/>
        </w:rPr>
        <w:t>Max-Planck-Institut für Plasmaphysik</w:t>
      </w:r>
      <w:r w:rsidRPr="00B479E1">
        <w:rPr>
          <w:i/>
          <w:iCs/>
          <w:sz w:val="22"/>
          <w:szCs w:val="22"/>
          <w:lang w:val="de-DE"/>
        </w:rPr>
        <w:t xml:space="preserve">, </w:t>
      </w:r>
      <w:r w:rsidR="00121863" w:rsidRPr="00B479E1">
        <w:rPr>
          <w:i/>
          <w:iCs/>
          <w:sz w:val="22"/>
          <w:szCs w:val="22"/>
          <w:lang w:val="de-DE"/>
        </w:rPr>
        <w:t>Greifswald</w:t>
      </w:r>
      <w:r w:rsidRPr="00B479E1">
        <w:rPr>
          <w:i/>
          <w:iCs/>
          <w:sz w:val="22"/>
          <w:szCs w:val="22"/>
          <w:lang w:val="de-DE"/>
        </w:rPr>
        <w:t xml:space="preserve">, </w:t>
      </w:r>
      <w:r w:rsidR="00121863" w:rsidRPr="00B479E1">
        <w:rPr>
          <w:i/>
          <w:iCs/>
          <w:sz w:val="22"/>
          <w:szCs w:val="22"/>
          <w:lang w:val="de-DE"/>
        </w:rPr>
        <w:t>Germany</w:t>
      </w:r>
    </w:p>
    <w:p w14:paraId="536DF3AA" w14:textId="77777777" w:rsidR="00172F51" w:rsidRPr="00B479E1" w:rsidRDefault="00172F51" w:rsidP="007C1473">
      <w:pPr>
        <w:pStyle w:val="Default"/>
        <w:jc w:val="center"/>
        <w:rPr>
          <w:lang w:val="de-DE"/>
        </w:rPr>
      </w:pPr>
    </w:p>
    <w:p w14:paraId="3C299BA5" w14:textId="77777777" w:rsidR="00172F51" w:rsidRPr="00B479E1" w:rsidRDefault="00172F51" w:rsidP="007C1473">
      <w:pPr>
        <w:pStyle w:val="Default"/>
        <w:jc w:val="center"/>
        <w:rPr>
          <w:lang w:val="de-DE"/>
        </w:rPr>
      </w:pPr>
    </w:p>
    <w:p w14:paraId="2AB3CA38" w14:textId="4CA3C54B" w:rsidR="00BE62A1" w:rsidRDefault="00407E8C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Helium exhaust is one of the </w:t>
      </w:r>
      <w:r w:rsidR="00837382">
        <w:rPr>
          <w:lang w:val="en-US"/>
        </w:rPr>
        <w:t>key</w:t>
      </w:r>
      <w:r>
        <w:rPr>
          <w:lang w:val="en-US"/>
        </w:rPr>
        <w:t xml:space="preserve"> problems for future magnetic fusion confinement device</w:t>
      </w:r>
      <w:r w:rsidR="00837382">
        <w:rPr>
          <w:lang w:val="en-US"/>
        </w:rPr>
        <w:t>s</w:t>
      </w:r>
      <w:r>
        <w:rPr>
          <w:lang w:val="en-US"/>
        </w:rPr>
        <w:t xml:space="preserve"> in </w:t>
      </w:r>
      <w:r w:rsidR="00DC4B5F">
        <w:rPr>
          <w:lang w:val="en-US"/>
        </w:rPr>
        <w:t>the case</w:t>
      </w:r>
      <w:r>
        <w:rPr>
          <w:lang w:val="en-US"/>
        </w:rPr>
        <w:t xml:space="preserve"> of deuterium-tritium fuel mixture. Helium</w:t>
      </w:r>
      <w:r w:rsidR="00B10F1A">
        <w:rPr>
          <w:lang w:val="en-US"/>
        </w:rPr>
        <w:t xml:space="preserve"> ash</w:t>
      </w:r>
      <w:r>
        <w:rPr>
          <w:lang w:val="en-US"/>
        </w:rPr>
        <w:t xml:space="preserve">, originating </w:t>
      </w:r>
      <w:r w:rsidR="009A6A1A">
        <w:rPr>
          <w:lang w:val="en-US"/>
        </w:rPr>
        <w:t xml:space="preserve">from </w:t>
      </w:r>
      <w:r w:rsidR="00765221">
        <w:rPr>
          <w:lang w:val="en-US"/>
        </w:rPr>
        <w:t xml:space="preserve">deuterium-tritium fusion </w:t>
      </w:r>
      <w:r>
        <w:rPr>
          <w:lang w:val="en-US"/>
        </w:rPr>
        <w:t>in the main plasma, must be effectively exhausted</w:t>
      </w:r>
      <w:r w:rsidR="00076F23">
        <w:rPr>
          <w:lang w:val="en-US"/>
        </w:rPr>
        <w:t>.</w:t>
      </w:r>
      <w:r>
        <w:rPr>
          <w:lang w:val="en-US"/>
        </w:rPr>
        <w:t xml:space="preserve"> </w:t>
      </w:r>
      <w:r w:rsidR="00076F23">
        <w:rPr>
          <w:lang w:val="en-US"/>
        </w:rPr>
        <w:t>O</w:t>
      </w:r>
      <w:r>
        <w:rPr>
          <w:lang w:val="en-US"/>
        </w:rPr>
        <w:t>therwise</w:t>
      </w:r>
      <w:r w:rsidR="00076F23">
        <w:rPr>
          <w:lang w:val="en-US"/>
        </w:rPr>
        <w:t>, it</w:t>
      </w:r>
      <w:r>
        <w:rPr>
          <w:lang w:val="en-US"/>
        </w:rPr>
        <w:t xml:space="preserve"> caus</w:t>
      </w:r>
      <w:r w:rsidR="00076F23">
        <w:rPr>
          <w:lang w:val="en-US"/>
        </w:rPr>
        <w:t>es</w:t>
      </w:r>
      <w:r>
        <w:rPr>
          <w:lang w:val="en-US"/>
        </w:rPr>
        <w:t xml:space="preserve"> fuel dilution and cooling </w:t>
      </w:r>
      <w:r w:rsidR="00BE62A1">
        <w:rPr>
          <w:lang w:val="en-US"/>
        </w:rPr>
        <w:t xml:space="preserve">of the main plasma. </w:t>
      </w:r>
      <w:r w:rsidR="00574EA9">
        <w:rPr>
          <w:lang w:val="en-US"/>
        </w:rPr>
        <w:t>T</w:t>
      </w:r>
      <w:r w:rsidR="00BE62A1">
        <w:rPr>
          <w:lang w:val="en-US"/>
        </w:rPr>
        <w:t>h</w:t>
      </w:r>
      <w:r w:rsidR="009C1641">
        <w:rPr>
          <w:lang w:val="en-US"/>
        </w:rPr>
        <w:t>us,</w:t>
      </w:r>
      <w:r w:rsidR="00BE62A1">
        <w:rPr>
          <w:lang w:val="en-US"/>
        </w:rPr>
        <w:t xml:space="preserve"> neutral helium </w:t>
      </w:r>
      <w:r w:rsidR="009C1641">
        <w:rPr>
          <w:lang w:val="en-US"/>
        </w:rPr>
        <w:t xml:space="preserve">gas </w:t>
      </w:r>
      <w:r w:rsidR="00BE62A1">
        <w:rPr>
          <w:lang w:val="en-US"/>
        </w:rPr>
        <w:t xml:space="preserve">must </w:t>
      </w:r>
      <w:r w:rsidR="00FA1FD9">
        <w:rPr>
          <w:lang w:val="en-US"/>
        </w:rPr>
        <w:t>be effectively</w:t>
      </w:r>
      <w:r w:rsidR="005D6D92">
        <w:rPr>
          <w:lang w:val="en-US"/>
        </w:rPr>
        <w:t xml:space="preserve"> removed </w:t>
      </w:r>
      <w:r w:rsidR="00BE62A1">
        <w:rPr>
          <w:lang w:val="en-US"/>
        </w:rPr>
        <w:t>from a device through the corresponding pumping ducts.</w:t>
      </w:r>
    </w:p>
    <w:p w14:paraId="0D48F66E" w14:textId="77777777" w:rsidR="00BE62A1" w:rsidRDefault="00BE62A1" w:rsidP="007C1473">
      <w:pPr>
        <w:pStyle w:val="Default"/>
        <w:jc w:val="both"/>
        <w:rPr>
          <w:lang w:val="en-US"/>
        </w:rPr>
      </w:pPr>
    </w:p>
    <w:p w14:paraId="40B785D6" w14:textId="34367AD5" w:rsidR="00BE62A1" w:rsidRDefault="00A34C28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The Wisconsin In Situ (WISP) </w:t>
      </w:r>
      <w:r w:rsidR="002C7BB3">
        <w:rPr>
          <w:lang w:val="en-US"/>
        </w:rPr>
        <w:t>neutral partial pressure gauges were developed [1] to measure neutral partial pressures of different species in the ambient magnetic field o</w:t>
      </w:r>
      <w:r w:rsidR="00FA183E">
        <w:rPr>
          <w:lang w:val="en-US"/>
        </w:rPr>
        <w:t>f</w:t>
      </w:r>
      <w:r w:rsidR="002C7BB3">
        <w:rPr>
          <w:lang w:val="en-US"/>
        </w:rPr>
        <w:t xml:space="preserve"> magn</w:t>
      </w:r>
      <w:r w:rsidR="00FA183E">
        <w:rPr>
          <w:lang w:val="en-US"/>
        </w:rPr>
        <w:t xml:space="preserve">etic fusion devices. </w:t>
      </w:r>
      <w:r w:rsidR="00DC5ED9">
        <w:rPr>
          <w:lang w:val="en-US"/>
        </w:rPr>
        <w:t>The Penning gauges are equipped with spectroscopy to measure line emission of different species</w:t>
      </w:r>
      <w:r w:rsidR="00EA08C6">
        <w:rPr>
          <w:lang w:val="en-US"/>
        </w:rPr>
        <w:t xml:space="preserve"> (mainly hydrogen and helium)</w:t>
      </w:r>
      <w:r w:rsidR="00DC5ED9">
        <w:rPr>
          <w:lang w:val="en-US"/>
        </w:rPr>
        <w:t>, allowing neutral partial pressure stud</w:t>
      </w:r>
      <w:r w:rsidR="00FF19C1">
        <w:rPr>
          <w:lang w:val="en-US"/>
        </w:rPr>
        <w:t>ies</w:t>
      </w:r>
      <w:r w:rsidR="00DC5ED9">
        <w:rPr>
          <w:lang w:val="en-US"/>
        </w:rPr>
        <w:t>.</w:t>
      </w:r>
      <w:r w:rsidR="00410A29">
        <w:rPr>
          <w:lang w:val="en-US"/>
        </w:rPr>
        <w:t xml:space="preserve"> </w:t>
      </w:r>
      <w:r w:rsidR="00FA183E">
        <w:rPr>
          <w:lang w:val="en-US"/>
        </w:rPr>
        <w:t xml:space="preserve">During the first operational phase (OP1.2) of </w:t>
      </w:r>
      <w:proofErr w:type="spellStart"/>
      <w:r w:rsidR="00FA183E">
        <w:rPr>
          <w:lang w:val="en-US"/>
        </w:rPr>
        <w:t>Wendelstein</w:t>
      </w:r>
      <w:proofErr w:type="spellEnd"/>
      <w:r w:rsidR="00FA183E">
        <w:rPr>
          <w:lang w:val="en-US"/>
        </w:rPr>
        <w:t xml:space="preserve"> 7-X </w:t>
      </w:r>
      <w:r w:rsidR="00E1471A">
        <w:rPr>
          <w:lang w:val="en-US"/>
        </w:rPr>
        <w:t>the</w:t>
      </w:r>
      <w:r w:rsidR="00FA183E">
        <w:rPr>
          <w:lang w:val="en-US"/>
        </w:rPr>
        <w:t xml:space="preserve"> </w:t>
      </w:r>
      <w:r w:rsidR="00E1471A">
        <w:rPr>
          <w:lang w:val="en-US"/>
        </w:rPr>
        <w:t xml:space="preserve">first </w:t>
      </w:r>
      <w:r w:rsidR="00FA183E">
        <w:rPr>
          <w:lang w:val="en-US"/>
        </w:rPr>
        <w:t>set of</w:t>
      </w:r>
      <w:r w:rsidR="00E1471A">
        <w:rPr>
          <w:lang w:val="en-US"/>
        </w:rPr>
        <w:t xml:space="preserve"> </w:t>
      </w:r>
      <w:r w:rsidR="00FA183E">
        <w:rPr>
          <w:lang w:val="en-US"/>
        </w:rPr>
        <w:t>WISP gauges was commissioned.</w:t>
      </w:r>
      <w:r w:rsidR="00EA08C6">
        <w:rPr>
          <w:lang w:val="en-US"/>
        </w:rPr>
        <w:t xml:space="preserve"> </w:t>
      </w:r>
    </w:p>
    <w:p w14:paraId="5498881C" w14:textId="7AAA8491" w:rsidR="00FA183E" w:rsidRDefault="00FA183E" w:rsidP="007C1473">
      <w:pPr>
        <w:pStyle w:val="Default"/>
        <w:jc w:val="both"/>
        <w:rPr>
          <w:lang w:val="en-US"/>
        </w:rPr>
      </w:pPr>
    </w:p>
    <w:p w14:paraId="665B5A5A" w14:textId="1AFFAE99" w:rsidR="008B1D93" w:rsidRDefault="00FA183E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This contribution </w:t>
      </w:r>
      <w:r w:rsidR="006464A1">
        <w:rPr>
          <w:lang w:val="en-US"/>
        </w:rPr>
        <w:t>focuses</w:t>
      </w:r>
      <w:r>
        <w:rPr>
          <w:lang w:val="en-US"/>
        </w:rPr>
        <w:t xml:space="preserve"> on the recent updates of the WISP system at </w:t>
      </w:r>
      <w:proofErr w:type="spellStart"/>
      <w:r>
        <w:rPr>
          <w:lang w:val="en-US"/>
        </w:rPr>
        <w:t>Wendelstein</w:t>
      </w:r>
      <w:proofErr w:type="spellEnd"/>
      <w:r>
        <w:rPr>
          <w:lang w:val="en-US"/>
        </w:rPr>
        <w:t xml:space="preserve"> 7-X in the view of the quasi steady-state operation. </w:t>
      </w:r>
      <w:proofErr w:type="gramStart"/>
      <w:r>
        <w:rPr>
          <w:lang w:val="en-US"/>
        </w:rPr>
        <w:t>Water cooling</w:t>
      </w:r>
      <w:proofErr w:type="gramEnd"/>
      <w:r>
        <w:rPr>
          <w:lang w:val="en-US"/>
        </w:rPr>
        <w:t xml:space="preserve"> was added in order to withstand the heat flux from the plasma, allowing the gauges to operate continuously at the 10 MW heating </w:t>
      </w:r>
      <w:r w:rsidR="00C65B5E">
        <w:rPr>
          <w:lang w:val="en-US"/>
        </w:rPr>
        <w:t>power</w:t>
      </w:r>
      <w:r>
        <w:rPr>
          <w:lang w:val="en-US"/>
        </w:rPr>
        <w:t xml:space="preserve"> of the main plasma. In addition, </w:t>
      </w:r>
      <w:r w:rsidR="002529A9">
        <w:rPr>
          <w:lang w:val="en-US"/>
        </w:rPr>
        <w:t>a new compact line emission detector system was implemented.</w:t>
      </w:r>
      <w:r w:rsidR="008353BB">
        <w:rPr>
          <w:lang w:val="en-US"/>
        </w:rPr>
        <w:t xml:space="preserve"> Moreover, 4 additional gauges will be installed at the high-iota part and pumping gap of the divertor target. </w:t>
      </w:r>
      <w:r w:rsidR="003B1F77">
        <w:rPr>
          <w:lang w:val="en-US"/>
        </w:rPr>
        <w:t xml:space="preserve">Line </w:t>
      </w:r>
      <w:r w:rsidR="006B2B4B">
        <w:rPr>
          <w:lang w:val="en-US"/>
        </w:rPr>
        <w:t>emission measurements in t</w:t>
      </w:r>
      <w:r w:rsidR="008353BB">
        <w:rPr>
          <w:lang w:val="en-US"/>
        </w:rPr>
        <w:t xml:space="preserve">hese locations will allow </w:t>
      </w:r>
      <w:r w:rsidR="006B2B4B">
        <w:rPr>
          <w:lang w:val="en-US"/>
        </w:rPr>
        <w:t>a better</w:t>
      </w:r>
      <w:r w:rsidR="008353BB">
        <w:rPr>
          <w:lang w:val="en-US"/>
        </w:rPr>
        <w:t xml:space="preserve"> understand</w:t>
      </w:r>
      <w:r w:rsidR="006B2B4B">
        <w:rPr>
          <w:lang w:val="en-US"/>
        </w:rPr>
        <w:t>ing of</w:t>
      </w:r>
      <w:r w:rsidR="008353BB">
        <w:rPr>
          <w:lang w:val="en-US"/>
        </w:rPr>
        <w:t xml:space="preserve"> helium exhaust at </w:t>
      </w:r>
      <w:proofErr w:type="spellStart"/>
      <w:r w:rsidR="008353BB">
        <w:rPr>
          <w:lang w:val="en-US"/>
        </w:rPr>
        <w:t>Wendelstein</w:t>
      </w:r>
      <w:proofErr w:type="spellEnd"/>
      <w:r w:rsidR="008353BB">
        <w:rPr>
          <w:lang w:val="en-US"/>
        </w:rPr>
        <w:t xml:space="preserve"> 7-X, including up-down asymmetry effects and </w:t>
      </w:r>
      <w:r w:rsidR="00580DA4">
        <w:rPr>
          <w:lang w:val="en-US"/>
        </w:rPr>
        <w:t xml:space="preserve">exhaust in the </w:t>
      </w:r>
      <w:r w:rsidR="008353BB">
        <w:rPr>
          <w:lang w:val="en-US"/>
        </w:rPr>
        <w:t xml:space="preserve">high-iota part of the pumping system. </w:t>
      </w:r>
    </w:p>
    <w:p w14:paraId="56B586FC" w14:textId="77777777" w:rsidR="008B1D93" w:rsidRDefault="008B1D93" w:rsidP="007C1473">
      <w:pPr>
        <w:pStyle w:val="Default"/>
        <w:jc w:val="both"/>
        <w:rPr>
          <w:lang w:val="en-US"/>
        </w:rPr>
      </w:pPr>
    </w:p>
    <w:p w14:paraId="508F020D" w14:textId="0B84F040" w:rsidR="00C9759A" w:rsidRDefault="006D181D" w:rsidP="007C1473">
      <w:pPr>
        <w:pStyle w:val="Default"/>
        <w:jc w:val="both"/>
        <w:rPr>
          <w:lang w:val="en-US"/>
        </w:rPr>
      </w:pPr>
      <w:r>
        <w:rPr>
          <w:lang w:val="en-US"/>
        </w:rPr>
        <w:t>Results from the ongoing</w:t>
      </w:r>
      <w:r w:rsidR="008B1D93">
        <w:rPr>
          <w:lang w:val="en-US"/>
        </w:rPr>
        <w:t xml:space="preserve"> puff/pump </w:t>
      </w:r>
      <w:r w:rsidR="00BE1D21">
        <w:rPr>
          <w:lang w:val="en-US"/>
        </w:rPr>
        <w:t xml:space="preserve">experimental </w:t>
      </w:r>
      <w:r w:rsidR="008B1D93">
        <w:rPr>
          <w:lang w:val="en-US"/>
        </w:rPr>
        <w:t xml:space="preserve">studies </w:t>
      </w:r>
      <w:r w:rsidR="00D07CFD">
        <w:rPr>
          <w:lang w:val="en-US"/>
        </w:rPr>
        <w:t>of the OP2.1</w:t>
      </w:r>
      <w:r w:rsidR="001A0B27">
        <w:rPr>
          <w:lang w:val="en-US"/>
        </w:rPr>
        <w:t xml:space="preserve"> campaign at </w:t>
      </w:r>
      <w:proofErr w:type="spellStart"/>
      <w:r w:rsidR="001A0B27">
        <w:rPr>
          <w:lang w:val="en-US"/>
        </w:rPr>
        <w:t>Wendelstein</w:t>
      </w:r>
      <w:proofErr w:type="spellEnd"/>
      <w:r w:rsidR="001A0B27">
        <w:rPr>
          <w:lang w:val="en-US"/>
        </w:rPr>
        <w:t xml:space="preserve"> 7-X will be presented along with supporting</w:t>
      </w:r>
      <w:r w:rsidR="005B06FD">
        <w:rPr>
          <w:lang w:val="en-US"/>
        </w:rPr>
        <w:t xml:space="preserve"> calculation</w:t>
      </w:r>
      <w:r w:rsidR="000053AC">
        <w:rPr>
          <w:lang w:val="en-US"/>
        </w:rPr>
        <w:t>s</w:t>
      </w:r>
      <w:r w:rsidR="005B06FD">
        <w:rPr>
          <w:lang w:val="en-US"/>
        </w:rPr>
        <w:t xml:space="preserve"> of</w:t>
      </w:r>
      <w:r w:rsidR="001A0B27">
        <w:rPr>
          <w:lang w:val="en-US"/>
        </w:rPr>
        <w:t xml:space="preserve"> </w:t>
      </w:r>
      <w:r w:rsidR="008B1D93">
        <w:rPr>
          <w:lang w:val="en-US"/>
        </w:rPr>
        <w:t xml:space="preserve">the effective helium confinement time </w:t>
      </w:r>
      <m:oMath>
        <m:sSubSup>
          <m:sSubSupPr>
            <m:ctrlPr>
              <w:rPr>
                <w:rFonts w:ascii="Cambria Math" w:hAnsi="Cambria Math"/>
                <w:bCs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</w:rPr>
              <m:t>p, He</m:t>
            </m:r>
          </m:sub>
          <m:sup>
            <m:r>
              <w:rPr>
                <w:rFonts w:ascii="Cambria Math" w:hAnsi="Cambria Math"/>
                <w:sz w:val="22"/>
              </w:rPr>
              <m:t>*</m:t>
            </m:r>
          </m:sup>
        </m:sSubSup>
      </m:oMath>
      <w:r w:rsidR="008B1D93">
        <w:rPr>
          <w:bCs/>
          <w:sz w:val="22"/>
          <w:lang w:val="en-US"/>
        </w:rPr>
        <w:t xml:space="preserve"> and helium enrichment </w:t>
      </w:r>
      <m:oMath>
        <m:sSubSup>
          <m:sSubSup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η</m:t>
            </m:r>
          </m:e>
          <m:sub>
            <m:r>
              <w:rPr>
                <w:rFonts w:ascii="Cambria Math" w:hAnsi="Cambria Math"/>
                <w:sz w:val="22"/>
              </w:rPr>
              <m:t>gap/div</m:t>
            </m:r>
          </m:sub>
          <m:sup>
            <m:r>
              <w:rPr>
                <w:rFonts w:ascii="Cambria Math" w:hAnsi="Cambria Math"/>
                <w:sz w:val="22"/>
              </w:rPr>
              <m:t>enrich</m:t>
            </m:r>
          </m:sup>
        </m:sSubSup>
      </m:oMath>
      <w:r w:rsidR="008353BB">
        <w:rPr>
          <w:lang w:val="en-US"/>
        </w:rPr>
        <w:t xml:space="preserve">  </w:t>
      </w:r>
      <w:r w:rsidR="005B06FD">
        <w:rPr>
          <w:lang w:val="en-US"/>
        </w:rPr>
        <w:t>parameter.</w:t>
      </w:r>
      <w:r w:rsidR="008B1D93">
        <w:rPr>
          <w:lang w:val="en-US"/>
        </w:rPr>
        <w:t xml:space="preserve"> </w:t>
      </w:r>
    </w:p>
    <w:p w14:paraId="6A40B7BD" w14:textId="77777777" w:rsidR="00407E8C" w:rsidRDefault="00407E8C" w:rsidP="007C1473">
      <w:pPr>
        <w:pStyle w:val="Default"/>
        <w:jc w:val="both"/>
        <w:rPr>
          <w:lang w:val="en-US"/>
        </w:rPr>
      </w:pPr>
    </w:p>
    <w:p w14:paraId="7C2F9A6F" w14:textId="5A70BF3A" w:rsidR="00407E8C" w:rsidRDefault="00BE62A1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[1] T. Kremeyer et al., Rev. </w:t>
      </w:r>
      <w:r w:rsidR="00321810">
        <w:rPr>
          <w:lang w:val="en-US"/>
        </w:rPr>
        <w:t xml:space="preserve">Sci. </w:t>
      </w:r>
      <w:proofErr w:type="spellStart"/>
      <w:r w:rsidR="00321810">
        <w:rPr>
          <w:lang w:val="en-US"/>
        </w:rPr>
        <w:t>Instrum</w:t>
      </w:r>
      <w:proofErr w:type="spellEnd"/>
      <w:r w:rsidR="00321810">
        <w:rPr>
          <w:lang w:val="en-US"/>
        </w:rPr>
        <w:t>. 91, 043504 (2020)</w:t>
      </w:r>
    </w:p>
    <w:p w14:paraId="3265092F" w14:textId="724873A7" w:rsidR="00321810" w:rsidRDefault="00321810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* </w:t>
      </w:r>
      <w:r w:rsidRPr="00321810">
        <w:rPr>
          <w:lang w:val="en-US"/>
        </w:rPr>
        <w:t xml:space="preserve">The full list of W7-X team members </w:t>
      </w:r>
      <w:proofErr w:type="gramStart"/>
      <w:r w:rsidRPr="00321810">
        <w:rPr>
          <w:lang w:val="en-US"/>
        </w:rPr>
        <w:t>is given</w:t>
      </w:r>
      <w:proofErr w:type="gramEnd"/>
      <w:r w:rsidRPr="00321810">
        <w:rPr>
          <w:lang w:val="en-US"/>
        </w:rPr>
        <w:t xml:space="preserve"> in T. </w:t>
      </w:r>
      <w:proofErr w:type="spellStart"/>
      <w:r w:rsidRPr="00321810">
        <w:rPr>
          <w:lang w:val="en-US"/>
        </w:rPr>
        <w:t>Sunn</w:t>
      </w:r>
      <w:proofErr w:type="spellEnd"/>
      <w:r w:rsidRPr="00321810">
        <w:rPr>
          <w:lang w:val="en-US"/>
        </w:rPr>
        <w:t xml:space="preserve"> Pedersen et al 2022 </w:t>
      </w:r>
      <w:proofErr w:type="spellStart"/>
      <w:r w:rsidRPr="00321810">
        <w:rPr>
          <w:lang w:val="en-US"/>
        </w:rPr>
        <w:t>Nucl</w:t>
      </w:r>
      <w:proofErr w:type="spellEnd"/>
      <w:r w:rsidRPr="00321810">
        <w:rPr>
          <w:lang w:val="en-US"/>
        </w:rPr>
        <w:t>. Fusion 62 042022</w:t>
      </w:r>
      <w:bookmarkStart w:id="0" w:name="_GoBack"/>
      <w:bookmarkEnd w:id="0"/>
    </w:p>
    <w:sectPr w:rsidR="00321810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053AC"/>
    <w:rsid w:val="000675EC"/>
    <w:rsid w:val="00076F23"/>
    <w:rsid w:val="0007701F"/>
    <w:rsid w:val="00121863"/>
    <w:rsid w:val="00172F51"/>
    <w:rsid w:val="001A0B27"/>
    <w:rsid w:val="002529A9"/>
    <w:rsid w:val="002613C6"/>
    <w:rsid w:val="002A0132"/>
    <w:rsid w:val="002B1B1E"/>
    <w:rsid w:val="002C7BB3"/>
    <w:rsid w:val="00321810"/>
    <w:rsid w:val="00327FD2"/>
    <w:rsid w:val="00392D24"/>
    <w:rsid w:val="00397BEB"/>
    <w:rsid w:val="003B1F77"/>
    <w:rsid w:val="00407E8C"/>
    <w:rsid w:val="00410A29"/>
    <w:rsid w:val="0047107B"/>
    <w:rsid w:val="0049089F"/>
    <w:rsid w:val="004B6517"/>
    <w:rsid w:val="004E0655"/>
    <w:rsid w:val="004E395C"/>
    <w:rsid w:val="00574ABC"/>
    <w:rsid w:val="00574EA9"/>
    <w:rsid w:val="00580DA4"/>
    <w:rsid w:val="005B06FD"/>
    <w:rsid w:val="005B2E78"/>
    <w:rsid w:val="005C7B12"/>
    <w:rsid w:val="005D6D92"/>
    <w:rsid w:val="006464A1"/>
    <w:rsid w:val="006B2B4B"/>
    <w:rsid w:val="006D181D"/>
    <w:rsid w:val="00765221"/>
    <w:rsid w:val="007A68CF"/>
    <w:rsid w:val="007C1473"/>
    <w:rsid w:val="008353BB"/>
    <w:rsid w:val="00837382"/>
    <w:rsid w:val="008A02C6"/>
    <w:rsid w:val="008B1D93"/>
    <w:rsid w:val="008E26FD"/>
    <w:rsid w:val="00910550"/>
    <w:rsid w:val="00976236"/>
    <w:rsid w:val="009A3324"/>
    <w:rsid w:val="009A6A1A"/>
    <w:rsid w:val="009B649D"/>
    <w:rsid w:val="009C1641"/>
    <w:rsid w:val="00A34C28"/>
    <w:rsid w:val="00A60689"/>
    <w:rsid w:val="00B10F1A"/>
    <w:rsid w:val="00B14154"/>
    <w:rsid w:val="00B479E1"/>
    <w:rsid w:val="00BE1D21"/>
    <w:rsid w:val="00BE62A1"/>
    <w:rsid w:val="00C65B5E"/>
    <w:rsid w:val="00C67C56"/>
    <w:rsid w:val="00C9759A"/>
    <w:rsid w:val="00CC0123"/>
    <w:rsid w:val="00D07CFD"/>
    <w:rsid w:val="00D4475D"/>
    <w:rsid w:val="00D948CB"/>
    <w:rsid w:val="00DC42A2"/>
    <w:rsid w:val="00DC4B5F"/>
    <w:rsid w:val="00DC5ED9"/>
    <w:rsid w:val="00E12F0B"/>
    <w:rsid w:val="00E13553"/>
    <w:rsid w:val="00E1471A"/>
    <w:rsid w:val="00E16B73"/>
    <w:rsid w:val="00E412FD"/>
    <w:rsid w:val="00E50186"/>
    <w:rsid w:val="00EA08C6"/>
    <w:rsid w:val="00F724D4"/>
    <w:rsid w:val="00F7576A"/>
    <w:rsid w:val="00FA183E"/>
    <w:rsid w:val="00FA1FD9"/>
    <w:rsid w:val="00FD0DCC"/>
    <w:rsid w:val="00FF19C1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755B968C-F395-46BA-9F80-FCB9A384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Stepan Sereda</cp:lastModifiedBy>
  <cp:revision>4</cp:revision>
  <dcterms:created xsi:type="dcterms:W3CDTF">2023-02-07T19:52:00Z</dcterms:created>
  <dcterms:modified xsi:type="dcterms:W3CDTF">2023-02-07T19:57:00Z</dcterms:modified>
</cp:coreProperties>
</file>