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C6EFD" w14:textId="0A0BA363" w:rsidR="00C2291B" w:rsidRDefault="00C2291B" w:rsidP="00C2291B">
      <w:pPr>
        <w:pStyle w:val="Default"/>
        <w:jc w:val="center"/>
        <w:rPr>
          <w:b/>
          <w:bCs/>
          <w:sz w:val="28"/>
          <w:szCs w:val="28"/>
          <w:lang w:val="en-US"/>
        </w:rPr>
      </w:pPr>
      <w:bookmarkStart w:id="0" w:name="_GoBack"/>
      <w:bookmarkEnd w:id="0"/>
      <w:r>
        <w:rPr>
          <w:b/>
          <w:bCs/>
          <w:sz w:val="28"/>
          <w:szCs w:val="28"/>
          <w:lang w:val="en-US"/>
        </w:rPr>
        <w:t>Impact</w:t>
      </w:r>
      <w:r w:rsidRPr="00E94D0C">
        <w:rPr>
          <w:b/>
          <w:bCs/>
          <w:sz w:val="28"/>
          <w:szCs w:val="28"/>
          <w:lang w:val="en-US"/>
        </w:rPr>
        <w:t xml:space="preserve"> of </w:t>
      </w:r>
      <w:r w:rsidR="00F01D50">
        <w:rPr>
          <w:b/>
          <w:bCs/>
          <w:sz w:val="28"/>
          <w:szCs w:val="28"/>
          <w:lang w:val="en-US"/>
        </w:rPr>
        <w:t xml:space="preserve">window </w:t>
      </w:r>
      <w:r w:rsidRPr="00E94D0C">
        <w:rPr>
          <w:b/>
          <w:bCs/>
          <w:sz w:val="28"/>
          <w:szCs w:val="28"/>
          <w:lang w:val="en-US"/>
        </w:rPr>
        <w:t>temper</w:t>
      </w:r>
      <w:r w:rsidR="001C37F6">
        <w:rPr>
          <w:b/>
          <w:bCs/>
          <w:sz w:val="28"/>
          <w:szCs w:val="28"/>
          <w:lang w:val="en-US"/>
        </w:rPr>
        <w:t>ature change</w:t>
      </w:r>
      <w:r w:rsidR="00ED5D3F">
        <w:rPr>
          <w:b/>
          <w:bCs/>
          <w:sz w:val="28"/>
          <w:szCs w:val="28"/>
          <w:lang w:val="en-US"/>
        </w:rPr>
        <w:t>s</w:t>
      </w:r>
      <w:r w:rsidRPr="00E94D0C">
        <w:rPr>
          <w:b/>
          <w:bCs/>
          <w:sz w:val="28"/>
          <w:szCs w:val="28"/>
          <w:lang w:val="en-US"/>
        </w:rPr>
        <w:t xml:space="preserve"> on </w:t>
      </w:r>
      <w:r w:rsidR="00023666">
        <w:rPr>
          <w:b/>
          <w:bCs/>
          <w:sz w:val="28"/>
          <w:szCs w:val="28"/>
          <w:lang w:val="en-US"/>
        </w:rPr>
        <w:t xml:space="preserve">ITER toroidal </w:t>
      </w:r>
      <w:r w:rsidRPr="00E94D0C">
        <w:rPr>
          <w:b/>
          <w:bCs/>
          <w:sz w:val="28"/>
          <w:szCs w:val="28"/>
          <w:lang w:val="en-US"/>
        </w:rPr>
        <w:t>interferometer</w:t>
      </w:r>
      <w:r w:rsidR="00023666">
        <w:rPr>
          <w:b/>
          <w:bCs/>
          <w:sz w:val="28"/>
          <w:szCs w:val="28"/>
          <w:lang w:val="en-US"/>
        </w:rPr>
        <w:t xml:space="preserve"> and </w:t>
      </w:r>
      <w:r w:rsidRPr="00E94D0C">
        <w:rPr>
          <w:b/>
          <w:bCs/>
          <w:sz w:val="28"/>
          <w:szCs w:val="28"/>
          <w:lang w:val="en-US"/>
        </w:rPr>
        <w:t>polarimeter</w:t>
      </w:r>
      <w:r w:rsidR="00F01D50">
        <w:rPr>
          <w:b/>
          <w:bCs/>
          <w:sz w:val="28"/>
          <w:szCs w:val="28"/>
          <w:lang w:val="en-US"/>
        </w:rPr>
        <w:t xml:space="preserve"> (TIP) measurements</w:t>
      </w:r>
    </w:p>
    <w:p w14:paraId="35088509" w14:textId="77777777" w:rsidR="00172F51" w:rsidRPr="00B00A4B" w:rsidRDefault="00172F51" w:rsidP="007C1473">
      <w:pPr>
        <w:pStyle w:val="Default"/>
        <w:jc w:val="both"/>
        <w:rPr>
          <w:lang w:val="en-US"/>
        </w:rPr>
      </w:pPr>
    </w:p>
    <w:p w14:paraId="22E48456" w14:textId="246CA404" w:rsidR="0007701F" w:rsidRPr="007C1473" w:rsidRDefault="001064DF" w:rsidP="007C1473">
      <w:pPr>
        <w:pStyle w:val="Default"/>
        <w:jc w:val="center"/>
        <w:rPr>
          <w:lang w:val="en-US"/>
        </w:rPr>
      </w:pPr>
      <w:r>
        <w:rPr>
          <w:lang w:val="en-US"/>
        </w:rPr>
        <w:t>T. Akiyama</w:t>
      </w:r>
      <w:r w:rsidR="00172F51" w:rsidRPr="007C1473">
        <w:rPr>
          <w:vertAlign w:val="superscript"/>
          <w:lang w:val="en-US"/>
        </w:rPr>
        <w:t>1</w:t>
      </w:r>
      <w:r w:rsidR="00172F51" w:rsidRPr="007C1473">
        <w:rPr>
          <w:lang w:val="en-US"/>
        </w:rPr>
        <w:t xml:space="preserve">, </w:t>
      </w:r>
      <w:r>
        <w:rPr>
          <w:lang w:val="en-US"/>
        </w:rPr>
        <w:t>M.A. Van Zeeland</w:t>
      </w:r>
      <w:r>
        <w:rPr>
          <w:vertAlign w:val="superscript"/>
          <w:lang w:val="en-US"/>
        </w:rPr>
        <w:t>1</w:t>
      </w:r>
      <w:r w:rsidR="00172F51" w:rsidRPr="007C1473">
        <w:rPr>
          <w:lang w:val="en-US"/>
        </w:rPr>
        <w:t xml:space="preserve">, </w:t>
      </w:r>
      <w:r>
        <w:rPr>
          <w:lang w:val="en-US"/>
        </w:rPr>
        <w:t>D.</w:t>
      </w:r>
      <w:r w:rsidR="00C80CB9" w:rsidRPr="00C80CB9">
        <w:rPr>
          <w:lang w:val="en-US"/>
        </w:rPr>
        <w:t>K</w:t>
      </w:r>
      <w:r w:rsidR="00C80CB9">
        <w:rPr>
          <w:lang w:val="en-US"/>
        </w:rPr>
        <w:t>.</w:t>
      </w:r>
      <w:r w:rsidR="00C80CB9" w:rsidRPr="00C80CB9">
        <w:rPr>
          <w:lang w:val="en-US"/>
        </w:rPr>
        <w:t xml:space="preserve"> Finkenthal</w:t>
      </w:r>
      <w:r w:rsidR="00571369">
        <w:rPr>
          <w:vertAlign w:val="superscript"/>
          <w:lang w:val="en-US"/>
        </w:rPr>
        <w:t>2</w:t>
      </w:r>
      <w:r w:rsidR="00172F51" w:rsidRPr="007C1473">
        <w:rPr>
          <w:lang w:val="en-US"/>
        </w:rPr>
        <w:t xml:space="preserve">, </w:t>
      </w:r>
      <w:r w:rsidR="00C80CB9">
        <w:rPr>
          <w:lang w:val="en-US"/>
        </w:rPr>
        <w:t>M. LeSher</w:t>
      </w:r>
      <w:r w:rsidR="00C80CB9">
        <w:rPr>
          <w:vertAlign w:val="superscript"/>
          <w:lang w:val="en-US"/>
        </w:rPr>
        <w:t>1</w:t>
      </w:r>
      <w:r w:rsidR="00C80CB9">
        <w:rPr>
          <w:lang w:val="en-US"/>
        </w:rPr>
        <w:t xml:space="preserve">, </w:t>
      </w:r>
      <w:r w:rsidR="00804C2A">
        <w:rPr>
          <w:lang w:val="en-US"/>
        </w:rPr>
        <w:t>R. Finden</w:t>
      </w:r>
      <w:r w:rsidR="00804C2A">
        <w:rPr>
          <w:vertAlign w:val="superscript"/>
          <w:lang w:val="en-US"/>
        </w:rPr>
        <w:t>1</w:t>
      </w:r>
      <w:r w:rsidR="00571369">
        <w:rPr>
          <w:lang w:val="en-US"/>
        </w:rPr>
        <w:t xml:space="preserve">, </w:t>
      </w:r>
      <w:r w:rsidR="001D00CB">
        <w:rPr>
          <w:lang w:val="en-US"/>
        </w:rPr>
        <w:t>P. Trost</w:t>
      </w:r>
      <w:r w:rsidR="001D00CB">
        <w:rPr>
          <w:vertAlign w:val="superscript"/>
          <w:lang w:val="en-US"/>
        </w:rPr>
        <w:t>1</w:t>
      </w:r>
      <w:r w:rsidR="001D00CB">
        <w:rPr>
          <w:lang w:val="en-US"/>
        </w:rPr>
        <w:t xml:space="preserve">, </w:t>
      </w:r>
      <w:r w:rsidR="00571369">
        <w:rPr>
          <w:lang w:val="en-US"/>
        </w:rPr>
        <w:t xml:space="preserve">A. </w:t>
      </w:r>
      <w:r w:rsidR="00571369" w:rsidRPr="00C80CB9">
        <w:rPr>
          <w:lang w:val="en-US"/>
        </w:rPr>
        <w:t>Gattuso</w:t>
      </w:r>
      <w:r w:rsidR="00571369">
        <w:rPr>
          <w:vertAlign w:val="superscript"/>
          <w:lang w:val="en-US"/>
        </w:rPr>
        <w:t>1</w:t>
      </w:r>
      <w:r w:rsidR="00571369">
        <w:rPr>
          <w:lang w:val="en-US"/>
        </w:rPr>
        <w:t xml:space="preserve">, S. </w:t>
      </w:r>
      <w:r w:rsidR="00571369" w:rsidRPr="00571369">
        <w:rPr>
          <w:lang w:val="en-US"/>
        </w:rPr>
        <w:t>Miranda</w:t>
      </w:r>
      <w:r w:rsidR="00571369">
        <w:rPr>
          <w:vertAlign w:val="superscript"/>
          <w:lang w:val="en-US"/>
        </w:rPr>
        <w:t>2</w:t>
      </w:r>
      <w:r w:rsidR="00CF5BA2">
        <w:rPr>
          <w:lang w:val="en-US"/>
        </w:rPr>
        <w:t xml:space="preserve">, </w:t>
      </w:r>
      <w:r w:rsidR="00571369" w:rsidRPr="00571369">
        <w:rPr>
          <w:lang w:val="en-US"/>
        </w:rPr>
        <w:t>Marc-André de Looz</w:t>
      </w:r>
      <w:r w:rsidR="00571369">
        <w:rPr>
          <w:vertAlign w:val="superscript"/>
          <w:lang w:val="en-US"/>
        </w:rPr>
        <w:t>3</w:t>
      </w:r>
      <w:r w:rsidR="00AF4CE0">
        <w:rPr>
          <w:lang w:val="en-US"/>
        </w:rPr>
        <w:t xml:space="preserve">, </w:t>
      </w:r>
      <w:r w:rsidR="00C2291B">
        <w:rPr>
          <w:lang w:val="en-US"/>
        </w:rPr>
        <w:t xml:space="preserve">and </w:t>
      </w:r>
      <w:r w:rsidR="00AF4CE0">
        <w:rPr>
          <w:lang w:val="en-US"/>
        </w:rPr>
        <w:t>C. Watts</w:t>
      </w:r>
      <w:r w:rsidR="00AF4CE0">
        <w:rPr>
          <w:vertAlign w:val="superscript"/>
          <w:lang w:val="en-US"/>
        </w:rPr>
        <w:t>4</w:t>
      </w:r>
    </w:p>
    <w:p w14:paraId="33B59775" w14:textId="1A568377"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571369">
        <w:rPr>
          <w:i/>
          <w:iCs/>
          <w:sz w:val="22"/>
          <w:szCs w:val="22"/>
          <w:lang w:val="en-US"/>
        </w:rPr>
        <w:t>General Atomics</w:t>
      </w:r>
      <w:r w:rsidRPr="00B00A4B">
        <w:rPr>
          <w:i/>
          <w:iCs/>
          <w:sz w:val="22"/>
          <w:szCs w:val="22"/>
          <w:lang w:val="en-US"/>
        </w:rPr>
        <w:t xml:space="preserve">, </w:t>
      </w:r>
      <w:r w:rsidR="00AF4CE0">
        <w:rPr>
          <w:i/>
          <w:iCs/>
          <w:sz w:val="22"/>
          <w:szCs w:val="22"/>
          <w:lang w:val="en-US"/>
        </w:rPr>
        <w:t>San Diego</w:t>
      </w:r>
      <w:r w:rsidRPr="00B00A4B">
        <w:rPr>
          <w:i/>
          <w:iCs/>
          <w:sz w:val="22"/>
          <w:szCs w:val="22"/>
          <w:lang w:val="en-US"/>
        </w:rPr>
        <w:t xml:space="preserve">, </w:t>
      </w:r>
      <w:r w:rsidR="00AF4CE0">
        <w:rPr>
          <w:i/>
          <w:iCs/>
          <w:sz w:val="22"/>
          <w:szCs w:val="22"/>
          <w:lang w:val="en-US"/>
        </w:rPr>
        <w:t>USA</w:t>
      </w:r>
    </w:p>
    <w:p w14:paraId="58803087" w14:textId="7609ED84" w:rsidR="00172F51" w:rsidRPr="00B00A4B" w:rsidRDefault="00172F51" w:rsidP="007C1473">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571369">
        <w:rPr>
          <w:i/>
          <w:iCs/>
          <w:sz w:val="22"/>
          <w:szCs w:val="22"/>
          <w:lang w:val="en-US"/>
        </w:rPr>
        <w:t>P</w:t>
      </w:r>
      <w:r w:rsidR="00C2291B">
        <w:rPr>
          <w:i/>
          <w:iCs/>
          <w:sz w:val="22"/>
          <w:szCs w:val="22"/>
          <w:lang w:val="en-US"/>
        </w:rPr>
        <w:t>alomar Scientific Instruments</w:t>
      </w:r>
      <w:r w:rsidRPr="00B00A4B">
        <w:rPr>
          <w:i/>
          <w:iCs/>
          <w:sz w:val="22"/>
          <w:szCs w:val="22"/>
          <w:lang w:val="en-US"/>
        </w:rPr>
        <w:t xml:space="preserve">, </w:t>
      </w:r>
      <w:r w:rsidR="00C2291B">
        <w:rPr>
          <w:i/>
          <w:iCs/>
          <w:sz w:val="22"/>
          <w:szCs w:val="22"/>
          <w:lang w:val="en-US"/>
        </w:rPr>
        <w:t>San Marcos</w:t>
      </w:r>
      <w:r w:rsidRPr="00B00A4B">
        <w:rPr>
          <w:i/>
          <w:iCs/>
          <w:sz w:val="22"/>
          <w:szCs w:val="22"/>
          <w:lang w:val="en-US"/>
        </w:rPr>
        <w:t xml:space="preserve">, </w:t>
      </w:r>
      <w:r w:rsidR="00AF4CE0">
        <w:rPr>
          <w:i/>
          <w:iCs/>
          <w:sz w:val="22"/>
          <w:szCs w:val="22"/>
          <w:lang w:val="en-US"/>
        </w:rPr>
        <w:t>USA</w:t>
      </w:r>
    </w:p>
    <w:p w14:paraId="48D2A0C1" w14:textId="6DBF7140" w:rsidR="00172F51" w:rsidRPr="00B00A4B" w:rsidRDefault="00172F51" w:rsidP="007C1473">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r w:rsidR="00571369">
        <w:rPr>
          <w:i/>
          <w:iCs/>
          <w:sz w:val="22"/>
          <w:szCs w:val="22"/>
          <w:lang w:val="en-US"/>
        </w:rPr>
        <w:t>P</w:t>
      </w:r>
      <w:r w:rsidR="00C2291B">
        <w:rPr>
          <w:i/>
          <w:iCs/>
          <w:sz w:val="22"/>
          <w:szCs w:val="22"/>
          <w:lang w:val="en-US"/>
        </w:rPr>
        <w:t xml:space="preserve">rinceton </w:t>
      </w:r>
      <w:r w:rsidR="00571369">
        <w:rPr>
          <w:i/>
          <w:iCs/>
          <w:sz w:val="22"/>
          <w:szCs w:val="22"/>
          <w:lang w:val="en-US"/>
        </w:rPr>
        <w:t>P</w:t>
      </w:r>
      <w:r w:rsidR="00C2291B">
        <w:rPr>
          <w:i/>
          <w:iCs/>
          <w:sz w:val="22"/>
          <w:szCs w:val="22"/>
          <w:lang w:val="en-US"/>
        </w:rPr>
        <w:t xml:space="preserve">lasma </w:t>
      </w:r>
      <w:r w:rsidR="00571369">
        <w:rPr>
          <w:i/>
          <w:iCs/>
          <w:sz w:val="22"/>
          <w:szCs w:val="22"/>
          <w:lang w:val="en-US"/>
        </w:rPr>
        <w:t>P</w:t>
      </w:r>
      <w:r w:rsidR="00C2291B">
        <w:rPr>
          <w:i/>
          <w:iCs/>
          <w:sz w:val="22"/>
          <w:szCs w:val="22"/>
          <w:lang w:val="en-US"/>
        </w:rPr>
        <w:t xml:space="preserve">hysics </w:t>
      </w:r>
      <w:r w:rsidR="00571369">
        <w:rPr>
          <w:i/>
          <w:iCs/>
          <w:sz w:val="22"/>
          <w:szCs w:val="22"/>
          <w:lang w:val="en-US"/>
        </w:rPr>
        <w:t>L</w:t>
      </w:r>
      <w:r w:rsidR="00C2291B">
        <w:rPr>
          <w:i/>
          <w:iCs/>
          <w:sz w:val="22"/>
          <w:szCs w:val="22"/>
          <w:lang w:val="en-US"/>
        </w:rPr>
        <w:t>aboratory</w:t>
      </w:r>
      <w:r w:rsidRPr="00B00A4B">
        <w:rPr>
          <w:i/>
          <w:iCs/>
          <w:sz w:val="22"/>
          <w:szCs w:val="22"/>
          <w:lang w:val="en-US"/>
        </w:rPr>
        <w:t xml:space="preserve">, </w:t>
      </w:r>
      <w:r w:rsidR="00C2291B">
        <w:rPr>
          <w:i/>
          <w:iCs/>
          <w:sz w:val="22"/>
          <w:szCs w:val="22"/>
          <w:lang w:val="en-US"/>
        </w:rPr>
        <w:t>Princeton</w:t>
      </w:r>
      <w:r w:rsidRPr="00B00A4B">
        <w:rPr>
          <w:i/>
          <w:iCs/>
          <w:sz w:val="22"/>
          <w:szCs w:val="22"/>
          <w:lang w:val="en-US"/>
        </w:rPr>
        <w:t xml:space="preserve">, </w:t>
      </w:r>
      <w:r w:rsidR="00C2291B">
        <w:rPr>
          <w:i/>
          <w:iCs/>
          <w:sz w:val="22"/>
          <w:szCs w:val="22"/>
          <w:lang w:val="en-US"/>
        </w:rPr>
        <w:t>USA</w:t>
      </w:r>
    </w:p>
    <w:p w14:paraId="49DFBDBE" w14:textId="37B713F3" w:rsidR="00AF4CE0" w:rsidRPr="00DB137C" w:rsidRDefault="00C2291B" w:rsidP="00AF4CE0">
      <w:pPr>
        <w:pStyle w:val="Default"/>
        <w:jc w:val="center"/>
        <w:rPr>
          <w:i/>
          <w:iCs/>
          <w:sz w:val="22"/>
          <w:szCs w:val="22"/>
          <w:lang w:val="en-US"/>
        </w:rPr>
      </w:pPr>
      <w:r w:rsidRPr="00DB137C">
        <w:rPr>
          <w:i/>
          <w:iCs/>
          <w:sz w:val="22"/>
          <w:szCs w:val="22"/>
          <w:vertAlign w:val="superscript"/>
          <w:lang w:val="en-US"/>
        </w:rPr>
        <w:t>4</w:t>
      </w:r>
      <w:r w:rsidR="00AF4CE0" w:rsidRPr="00DB137C">
        <w:rPr>
          <w:i/>
          <w:iCs/>
          <w:sz w:val="22"/>
          <w:szCs w:val="22"/>
          <w:lang w:val="en-US"/>
        </w:rPr>
        <w:t xml:space="preserve"> </w:t>
      </w:r>
      <w:r w:rsidRPr="00DB137C">
        <w:rPr>
          <w:i/>
          <w:iCs/>
          <w:sz w:val="22"/>
          <w:szCs w:val="22"/>
          <w:lang w:val="en-US"/>
        </w:rPr>
        <w:t xml:space="preserve">ITER </w:t>
      </w:r>
      <w:r w:rsidR="009220BD" w:rsidRPr="00DB137C">
        <w:rPr>
          <w:i/>
          <w:iCs/>
          <w:sz w:val="22"/>
          <w:szCs w:val="22"/>
          <w:lang w:val="en-US"/>
        </w:rPr>
        <w:t>Organization</w:t>
      </w:r>
      <w:r w:rsidR="00AF4CE0" w:rsidRPr="00DB137C">
        <w:rPr>
          <w:i/>
          <w:iCs/>
          <w:sz w:val="22"/>
          <w:szCs w:val="22"/>
          <w:lang w:val="en-US"/>
        </w:rPr>
        <w:t xml:space="preserve">, </w:t>
      </w:r>
      <w:r w:rsidRPr="00DB137C">
        <w:rPr>
          <w:i/>
          <w:iCs/>
          <w:sz w:val="22"/>
          <w:szCs w:val="22"/>
          <w:lang w:val="en-US"/>
        </w:rPr>
        <w:t>Saint Paul Lez Durance</w:t>
      </w:r>
      <w:r w:rsidR="00AF4CE0" w:rsidRPr="00DB137C">
        <w:rPr>
          <w:i/>
          <w:iCs/>
          <w:sz w:val="22"/>
          <w:szCs w:val="22"/>
          <w:lang w:val="en-US"/>
        </w:rPr>
        <w:t xml:space="preserve">, </w:t>
      </w:r>
      <w:r w:rsidRPr="00DB137C">
        <w:rPr>
          <w:i/>
          <w:iCs/>
          <w:sz w:val="22"/>
          <w:szCs w:val="22"/>
          <w:lang w:val="en-US"/>
        </w:rPr>
        <w:t>France</w:t>
      </w:r>
    </w:p>
    <w:p w14:paraId="0CF66EF7" w14:textId="40845D30" w:rsidR="00F325AB" w:rsidRDefault="00F325AB" w:rsidP="007C1473">
      <w:pPr>
        <w:pStyle w:val="Default"/>
        <w:jc w:val="center"/>
        <w:rPr>
          <w:lang w:val="en-US"/>
        </w:rPr>
      </w:pPr>
    </w:p>
    <w:p w14:paraId="30F7CC2F" w14:textId="77777777" w:rsidR="00E626FC" w:rsidRPr="00DB137C" w:rsidRDefault="00E626FC" w:rsidP="007C1473">
      <w:pPr>
        <w:pStyle w:val="Default"/>
        <w:jc w:val="center"/>
        <w:rPr>
          <w:lang w:val="en-US"/>
        </w:rPr>
      </w:pPr>
    </w:p>
    <w:p w14:paraId="06327047" w14:textId="77777777" w:rsidR="00217F23" w:rsidRPr="00D873BF" w:rsidRDefault="00217F23" w:rsidP="00217F23">
      <w:pPr>
        <w:pStyle w:val="Default"/>
        <w:jc w:val="both"/>
        <w:rPr>
          <w:color w:val="000000" w:themeColor="text1"/>
          <w:lang w:val="en-US"/>
        </w:rPr>
      </w:pPr>
      <w:r>
        <w:rPr>
          <w:lang w:val="en-US"/>
        </w:rPr>
        <w:t xml:space="preserve">The Toroidal Interferometer and Polarimeter (TIP) is the primary electron density diagnostic on ITER. For long pulse operation, the interferometer is challenged by phase offsets due to environmental changes such as temperature, humidity, etc. [1,2]. To improve measurement </w:t>
      </w:r>
      <w:r w:rsidRPr="00D873BF">
        <w:rPr>
          <w:color w:val="000000" w:themeColor="text1"/>
          <w:lang w:val="en-US"/>
        </w:rPr>
        <w:t xml:space="preserve">accuracy and provide reliable electron density data to fueling control, it will be essential to minimize and monitor ambient environmental changes. A key element of this will be consideration of temperature changes in window and transmissive optics materials since the index of refraction depends on the temperature. </w:t>
      </w:r>
    </w:p>
    <w:p w14:paraId="2FAA9B36" w14:textId="7A56CB6E" w:rsidR="004A1C69" w:rsidRDefault="004A1C69" w:rsidP="007C1473">
      <w:pPr>
        <w:pStyle w:val="Default"/>
        <w:jc w:val="both"/>
        <w:rPr>
          <w:lang w:val="en-US"/>
        </w:rPr>
      </w:pPr>
    </w:p>
    <w:p w14:paraId="14E246F0" w14:textId="0349223D" w:rsidR="00217F23" w:rsidRDefault="00217F23" w:rsidP="00217F23">
      <w:pPr>
        <w:pStyle w:val="Default"/>
        <w:jc w:val="both"/>
        <w:rPr>
          <w:lang w:val="en-US"/>
        </w:rPr>
      </w:pPr>
      <w:r w:rsidRPr="00D873BF">
        <w:rPr>
          <w:color w:val="000000" w:themeColor="text1"/>
          <w:lang w:val="en-US"/>
        </w:rPr>
        <w:t>In TIP, BaF</w:t>
      </w:r>
      <w:r w:rsidRPr="00D873BF">
        <w:rPr>
          <w:color w:val="000000" w:themeColor="text1"/>
          <w:vertAlign w:val="subscript"/>
          <w:lang w:val="en-US"/>
        </w:rPr>
        <w:t>2</w:t>
      </w:r>
      <w:r w:rsidRPr="00D873BF">
        <w:rPr>
          <w:color w:val="000000" w:themeColor="text1"/>
          <w:lang w:val="en-US"/>
        </w:rPr>
        <w:t xml:space="preserve"> and </w:t>
      </w:r>
      <w:proofErr w:type="spellStart"/>
      <w:r w:rsidRPr="00D873BF">
        <w:rPr>
          <w:color w:val="000000" w:themeColor="text1"/>
          <w:lang w:val="en-US"/>
        </w:rPr>
        <w:t>ZnSe</w:t>
      </w:r>
      <w:proofErr w:type="spellEnd"/>
      <w:r w:rsidRPr="00D873BF">
        <w:rPr>
          <w:color w:val="000000" w:themeColor="text1"/>
          <w:lang w:val="en-US"/>
        </w:rPr>
        <w:t xml:space="preserve"> are used for vacuum and secondary windows, as well as lens and beam splitter/combiners [1]. Though previously published data on the dependence of the index of refraction on the temperature [3] </w:t>
      </w:r>
      <w:r w:rsidRPr="004B3F2E">
        <w:rPr>
          <w:color w:val="auto"/>
          <w:lang w:val="en-US"/>
        </w:rPr>
        <w:t xml:space="preserve">exists for these materials, the quoted error bars are too large to </w:t>
      </w:r>
      <w:r w:rsidR="00A75A21">
        <w:rPr>
          <w:color w:val="auto"/>
          <w:lang w:val="en-US"/>
        </w:rPr>
        <w:t>accurately predict</w:t>
      </w:r>
      <w:r w:rsidR="00A75A21" w:rsidRPr="004B3F2E">
        <w:rPr>
          <w:color w:val="auto"/>
          <w:lang w:val="en-US"/>
        </w:rPr>
        <w:t xml:space="preserve"> </w:t>
      </w:r>
      <w:r w:rsidRPr="004B3F2E">
        <w:rPr>
          <w:color w:val="auto"/>
          <w:lang w:val="en-US"/>
        </w:rPr>
        <w:t>the expected phase drifts</w:t>
      </w:r>
      <w:r w:rsidR="00A75A21">
        <w:rPr>
          <w:color w:val="auto"/>
          <w:lang w:val="en-US"/>
        </w:rPr>
        <w:t xml:space="preserve"> in ITER</w:t>
      </w:r>
      <w:r w:rsidRPr="004B3F2E">
        <w:rPr>
          <w:color w:val="auto"/>
          <w:lang w:val="en-US"/>
        </w:rPr>
        <w:t xml:space="preserve">. </w:t>
      </w:r>
      <w:r w:rsidR="00A75A21">
        <w:rPr>
          <w:color w:val="auto"/>
          <w:lang w:val="en-US"/>
        </w:rPr>
        <w:t>Hence, t</w:t>
      </w:r>
      <w:r w:rsidRPr="004B3F2E">
        <w:rPr>
          <w:color w:val="auto"/>
          <w:lang w:val="en-US"/>
        </w:rPr>
        <w:t>he TIP prototype, operating at 10.59 and 5</w:t>
      </w:r>
      <w:r w:rsidRPr="00D873BF">
        <w:rPr>
          <w:color w:val="000000" w:themeColor="text1"/>
          <w:lang w:val="en-US"/>
        </w:rPr>
        <w:t xml:space="preserve">.22 microns, was used to </w:t>
      </w:r>
      <w:r w:rsidR="00A75A21">
        <w:rPr>
          <w:color w:val="000000" w:themeColor="text1"/>
          <w:lang w:val="en-US"/>
        </w:rPr>
        <w:t xml:space="preserve">directly </w:t>
      </w:r>
      <w:r w:rsidRPr="00D873BF">
        <w:rPr>
          <w:color w:val="000000" w:themeColor="text1"/>
          <w:lang w:val="en-US"/>
        </w:rPr>
        <w:t xml:space="preserve">measure the phase shifts </w:t>
      </w:r>
      <w:r w:rsidR="00A75A21">
        <w:rPr>
          <w:color w:val="000000" w:themeColor="text1"/>
          <w:lang w:val="en-US"/>
        </w:rPr>
        <w:t xml:space="preserve">induced </w:t>
      </w:r>
      <w:r w:rsidRPr="00D873BF">
        <w:rPr>
          <w:color w:val="000000" w:themeColor="text1"/>
          <w:lang w:val="en-US"/>
        </w:rPr>
        <w:t>by temperature changes of BaF</w:t>
      </w:r>
      <w:r w:rsidRPr="00D873BF">
        <w:rPr>
          <w:color w:val="000000" w:themeColor="text1"/>
          <w:vertAlign w:val="subscript"/>
          <w:lang w:val="en-US"/>
        </w:rPr>
        <w:t>2</w:t>
      </w:r>
      <w:r w:rsidRPr="00D873BF">
        <w:rPr>
          <w:color w:val="000000" w:themeColor="text1"/>
          <w:lang w:val="en-US"/>
        </w:rPr>
        <w:t xml:space="preserve"> and </w:t>
      </w:r>
      <w:proofErr w:type="spellStart"/>
      <w:r w:rsidRPr="00D873BF">
        <w:rPr>
          <w:color w:val="000000" w:themeColor="text1"/>
          <w:lang w:val="en-US"/>
        </w:rPr>
        <w:t>ZnSe</w:t>
      </w:r>
      <w:proofErr w:type="spellEnd"/>
      <w:r w:rsidRPr="00D873BF">
        <w:rPr>
          <w:color w:val="000000" w:themeColor="text1"/>
          <w:lang w:val="en-US"/>
        </w:rPr>
        <w:t xml:space="preserve"> </w:t>
      </w:r>
      <w:r w:rsidR="00A75A21">
        <w:rPr>
          <w:color w:val="000000" w:themeColor="text1"/>
          <w:lang w:val="en-US"/>
        </w:rPr>
        <w:t>for reliable extrapolation to ITER</w:t>
      </w:r>
      <w:r w:rsidRPr="00D873BF">
        <w:rPr>
          <w:color w:val="000000" w:themeColor="text1"/>
          <w:lang w:val="en-US"/>
        </w:rPr>
        <w:t>. 3 cm-long BaF</w:t>
      </w:r>
      <w:r w:rsidRPr="00D873BF">
        <w:rPr>
          <w:color w:val="000000" w:themeColor="text1"/>
          <w:vertAlign w:val="subscript"/>
          <w:lang w:val="en-US"/>
        </w:rPr>
        <w:t>2</w:t>
      </w:r>
      <w:r w:rsidRPr="00D873BF">
        <w:rPr>
          <w:color w:val="000000" w:themeColor="text1"/>
          <w:lang w:val="en-US"/>
        </w:rPr>
        <w:t xml:space="preserve"> and </w:t>
      </w:r>
      <w:proofErr w:type="spellStart"/>
      <w:r w:rsidRPr="00D873BF">
        <w:rPr>
          <w:color w:val="000000" w:themeColor="text1"/>
          <w:lang w:val="en-US"/>
        </w:rPr>
        <w:t>ZnSe</w:t>
      </w:r>
      <w:proofErr w:type="spellEnd"/>
      <w:r w:rsidRPr="00D873BF">
        <w:rPr>
          <w:color w:val="000000" w:themeColor="text1"/>
          <w:lang w:val="en-US"/>
        </w:rPr>
        <w:t xml:space="preserve"> specimens were placed in an oven in the TIP beam path and the temperature increased up to &gt; 80 °C (ITER vacuum window temperature ~ 70 °C). The temperature dependent vibration compensated phase shifts of BaF</w:t>
      </w:r>
      <w:r w:rsidRPr="00D873BF">
        <w:rPr>
          <w:color w:val="000000" w:themeColor="text1"/>
          <w:vertAlign w:val="subscript"/>
          <w:lang w:val="en-US"/>
        </w:rPr>
        <w:t>2</w:t>
      </w:r>
      <w:r w:rsidRPr="00D873BF">
        <w:rPr>
          <w:color w:val="000000" w:themeColor="text1"/>
          <w:lang w:val="en-US"/>
        </w:rPr>
        <w:t xml:space="preserve"> and </w:t>
      </w:r>
      <w:proofErr w:type="spellStart"/>
      <w:r w:rsidRPr="00D873BF">
        <w:rPr>
          <w:color w:val="000000" w:themeColor="text1"/>
          <w:lang w:val="en-US"/>
        </w:rPr>
        <w:t>ZnSe</w:t>
      </w:r>
      <w:proofErr w:type="spellEnd"/>
      <w:r w:rsidRPr="00D873BF">
        <w:rPr>
          <w:color w:val="000000" w:themeColor="text1"/>
          <w:lang w:val="en-US"/>
        </w:rPr>
        <w:t xml:space="preserve"> are +0.012 and -0.27 deg./°C/cm, respectively. The measured phase shift is the sum of two terms: the index of refraction change and the thermal expansion</w:t>
      </w:r>
      <w:r>
        <w:rPr>
          <w:lang w:val="en-US"/>
        </w:rPr>
        <w:t>. While signs of these two terms are opposite in BaF</w:t>
      </w:r>
      <w:r w:rsidRPr="00C74C3C">
        <w:rPr>
          <w:vertAlign w:val="subscript"/>
          <w:lang w:val="en-US"/>
        </w:rPr>
        <w:t>2</w:t>
      </w:r>
      <w:r>
        <w:rPr>
          <w:lang w:val="en-US"/>
        </w:rPr>
        <w:t xml:space="preserve">, they are the same in </w:t>
      </w:r>
      <w:proofErr w:type="spellStart"/>
      <w:r>
        <w:rPr>
          <w:lang w:val="en-US"/>
        </w:rPr>
        <w:t>ZnSe</w:t>
      </w:r>
      <w:proofErr w:type="spellEnd"/>
      <w:r>
        <w:rPr>
          <w:lang w:val="en-US"/>
        </w:rPr>
        <w:t>. Hence the phase shifts in BaF</w:t>
      </w:r>
      <w:r w:rsidRPr="00C74C3C">
        <w:rPr>
          <w:vertAlign w:val="subscript"/>
          <w:lang w:val="en-US"/>
        </w:rPr>
        <w:t>2</w:t>
      </w:r>
      <w:r>
        <w:rPr>
          <w:lang w:val="en-US"/>
        </w:rPr>
        <w:t xml:space="preserve"> are largely cancelled resulting in smaller temperature dependent vibration compensated phase shift errors. </w:t>
      </w:r>
    </w:p>
    <w:p w14:paraId="5C00A18B" w14:textId="1F422DA9" w:rsidR="003B4C95" w:rsidRDefault="003B4C95" w:rsidP="007C1473">
      <w:pPr>
        <w:pStyle w:val="Default"/>
        <w:jc w:val="both"/>
        <w:rPr>
          <w:lang w:val="en-US"/>
        </w:rPr>
      </w:pPr>
    </w:p>
    <w:p w14:paraId="646F4C05" w14:textId="77777777" w:rsidR="00217F23" w:rsidRDefault="00217F23" w:rsidP="00217F23">
      <w:pPr>
        <w:pStyle w:val="Default"/>
        <w:jc w:val="both"/>
        <w:rPr>
          <w:lang w:val="en-US"/>
        </w:rPr>
      </w:pPr>
      <w:r>
        <w:rPr>
          <w:lang w:val="en-US"/>
        </w:rPr>
        <w:t xml:space="preserve">The primary vacuum window material for TIP is planned to be </w:t>
      </w:r>
      <w:proofErr w:type="spellStart"/>
      <w:r>
        <w:rPr>
          <w:lang w:val="en-US"/>
        </w:rPr>
        <w:t>ZnSe</w:t>
      </w:r>
      <w:proofErr w:type="spellEnd"/>
      <w:r>
        <w:rPr>
          <w:lang w:val="en-US"/>
        </w:rPr>
        <w:t>, which has been chosen over BaF</w:t>
      </w:r>
      <w:r w:rsidRPr="00DB137C">
        <w:rPr>
          <w:vertAlign w:val="subscript"/>
          <w:lang w:val="en-US"/>
        </w:rPr>
        <w:t>2</w:t>
      </w:r>
      <w:r>
        <w:rPr>
          <w:lang w:val="en-US"/>
        </w:rPr>
        <w:t xml:space="preserve"> because it can meet ITER’s strict vacuum window requirements; </w:t>
      </w:r>
      <w:proofErr w:type="spellStart"/>
      <w:r>
        <w:rPr>
          <w:lang w:val="en-US"/>
        </w:rPr>
        <w:t>ZnSe</w:t>
      </w:r>
      <w:proofErr w:type="spellEnd"/>
      <w:r>
        <w:rPr>
          <w:lang w:val="en-US"/>
        </w:rPr>
        <w:t xml:space="preserve"> has better resistance to steam ingress and satisfies the mechanical strength required for the </w:t>
      </w:r>
      <w:proofErr w:type="spellStart"/>
      <w:r>
        <w:rPr>
          <w:lang w:val="en-US"/>
        </w:rPr>
        <w:t>helicoflex</w:t>
      </w:r>
      <w:proofErr w:type="spellEnd"/>
      <w:r>
        <w:rPr>
          <w:lang w:val="en-US"/>
        </w:rPr>
        <w:t xml:space="preserve"> vacuum sealing. Due to </w:t>
      </w:r>
      <w:r>
        <w:rPr>
          <w:lang w:val="en-US" w:eastAsia="ja-JP"/>
        </w:rPr>
        <w:t>double passage</w:t>
      </w:r>
      <w:r>
        <w:rPr>
          <w:lang w:val="en-US"/>
        </w:rPr>
        <w:t xml:space="preserve"> of double 1.4 cm-thickness windows, the total path length of TIP beams in </w:t>
      </w:r>
      <w:proofErr w:type="spellStart"/>
      <w:r>
        <w:rPr>
          <w:lang w:val="en-US"/>
        </w:rPr>
        <w:t>ZnSe</w:t>
      </w:r>
      <w:proofErr w:type="spellEnd"/>
      <w:r>
        <w:rPr>
          <w:lang w:val="en-US"/>
        </w:rPr>
        <w:t xml:space="preserve"> is 5.6 cm. Allocating 1 deg. error budget to the vacuum window (10% of TIP’s total error budget), a temperature change of &lt;0.7 °C  during a discharge will be required. For temperature changes beyond that value, careful monitoring of the window temperature would be required to remove phase offsets. </w:t>
      </w:r>
    </w:p>
    <w:p w14:paraId="27E68B32" w14:textId="77777777" w:rsidR="00BE14A9" w:rsidRDefault="00BE14A9" w:rsidP="007C1473">
      <w:pPr>
        <w:pStyle w:val="Default"/>
        <w:jc w:val="both"/>
        <w:rPr>
          <w:sz w:val="18"/>
        </w:rPr>
      </w:pPr>
    </w:p>
    <w:p w14:paraId="1E120DAD" w14:textId="35A35D38" w:rsidR="00206465" w:rsidRPr="0092347B" w:rsidRDefault="00206465" w:rsidP="00206465">
      <w:pPr>
        <w:pStyle w:val="Default"/>
        <w:spacing w:line="200" w:lineRule="exact"/>
        <w:jc w:val="both"/>
        <w:rPr>
          <w:rFonts w:eastAsia="MS PGothic"/>
          <w:i/>
          <w:iCs/>
          <w:sz w:val="17"/>
          <w:szCs w:val="17"/>
          <w:shd w:val="clear" w:color="auto" w:fill="FDFDFD"/>
        </w:rPr>
      </w:pPr>
      <w:r w:rsidRPr="0092347B">
        <w:rPr>
          <w:rFonts w:eastAsia="MS PGothic"/>
          <w:i/>
          <w:iCs/>
          <w:sz w:val="17"/>
          <w:szCs w:val="17"/>
          <w:shd w:val="clear" w:color="auto" w:fill="FDFDFD"/>
        </w:rPr>
        <w:t>This work is supported by US DOE Contract No. DE-AC02-09CH11466. All US activities are managed by the US ITER Project Oﬃce, hosted by Oak Ridge National Laboratory with partner labs Princeton Plasma Physics Laboratory and Savannah River National Lab-oratory. The project is being accomplished through a collaboration of DOE Laboratories, universities and industry. The views and opinions expressed herein do not necessarily reﬂect those of the ITER Organization.</w:t>
      </w:r>
    </w:p>
    <w:p w14:paraId="2C338427" w14:textId="0E561F60" w:rsidR="00BE14A9" w:rsidRPr="00206465" w:rsidRDefault="00BE14A9" w:rsidP="00BE14A9">
      <w:pPr>
        <w:pStyle w:val="Default"/>
        <w:jc w:val="both"/>
        <w:rPr>
          <w:sz w:val="16"/>
          <w:lang w:val="fr-BE"/>
        </w:rPr>
      </w:pPr>
    </w:p>
    <w:p w14:paraId="081E10ED" w14:textId="0EB0B59A" w:rsidR="00B532CF" w:rsidRPr="00667D5F" w:rsidRDefault="00B532CF" w:rsidP="00BE14A9">
      <w:pPr>
        <w:pStyle w:val="Default"/>
        <w:jc w:val="both"/>
        <w:rPr>
          <w:color w:val="000000" w:themeColor="text1"/>
          <w:sz w:val="18"/>
          <w:szCs w:val="21"/>
        </w:rPr>
      </w:pPr>
      <w:r w:rsidRPr="00667D5F">
        <w:rPr>
          <w:color w:val="000000" w:themeColor="text1"/>
          <w:sz w:val="18"/>
          <w:szCs w:val="21"/>
        </w:rPr>
        <w:lastRenderedPageBreak/>
        <w:t xml:space="preserve">[1] </w:t>
      </w:r>
      <w:r w:rsidR="00EE15D0" w:rsidRPr="00667D5F">
        <w:rPr>
          <w:color w:val="000000" w:themeColor="text1"/>
          <w:sz w:val="18"/>
          <w:szCs w:val="21"/>
        </w:rPr>
        <w:t xml:space="preserve">M.A. Van Zeeland </w:t>
      </w:r>
      <w:r w:rsidR="00EE15D0" w:rsidRPr="00667D5F">
        <w:rPr>
          <w:i/>
          <w:color w:val="000000" w:themeColor="text1"/>
          <w:sz w:val="18"/>
          <w:szCs w:val="21"/>
        </w:rPr>
        <w:t>et.al.</w:t>
      </w:r>
      <w:r w:rsidR="00EE15D0" w:rsidRPr="00667D5F">
        <w:rPr>
          <w:color w:val="000000" w:themeColor="text1"/>
          <w:sz w:val="18"/>
          <w:szCs w:val="21"/>
        </w:rPr>
        <w:t xml:space="preserve">, Plasma Phys. Control. Fusion </w:t>
      </w:r>
      <w:r w:rsidR="00EE15D0" w:rsidRPr="00667D5F">
        <w:rPr>
          <w:b/>
          <w:color w:val="000000" w:themeColor="text1"/>
          <w:sz w:val="18"/>
          <w:szCs w:val="21"/>
        </w:rPr>
        <w:t>59</w:t>
      </w:r>
      <w:r w:rsidR="00ED5D3F" w:rsidRPr="00667D5F">
        <w:rPr>
          <w:color w:val="000000" w:themeColor="text1"/>
          <w:sz w:val="18"/>
          <w:szCs w:val="21"/>
        </w:rPr>
        <w:t>, 125005</w:t>
      </w:r>
      <w:r w:rsidR="00EE15D0" w:rsidRPr="00667D5F">
        <w:rPr>
          <w:color w:val="000000" w:themeColor="text1"/>
          <w:sz w:val="18"/>
          <w:szCs w:val="21"/>
        </w:rPr>
        <w:t xml:space="preserve"> (2017)</w:t>
      </w:r>
      <w:r w:rsidR="00ED5D3F" w:rsidRPr="00667D5F">
        <w:rPr>
          <w:color w:val="000000" w:themeColor="text1"/>
          <w:sz w:val="18"/>
          <w:szCs w:val="21"/>
        </w:rPr>
        <w:t>.</w:t>
      </w:r>
      <w:r w:rsidR="00EE15D0" w:rsidRPr="00667D5F">
        <w:rPr>
          <w:color w:val="000000" w:themeColor="text1"/>
          <w:sz w:val="18"/>
          <w:szCs w:val="21"/>
        </w:rPr>
        <w:t xml:space="preserve"> </w:t>
      </w:r>
    </w:p>
    <w:p w14:paraId="00C7E0AE" w14:textId="4FC670F9" w:rsidR="004D0787" w:rsidRPr="00667D5F" w:rsidRDefault="00B532CF" w:rsidP="00B532CF">
      <w:pPr>
        <w:spacing w:after="0" w:line="240" w:lineRule="auto"/>
        <w:rPr>
          <w:rFonts w:ascii="Times New Roman" w:hAnsi="Times New Roman"/>
          <w:color w:val="000000" w:themeColor="text1"/>
          <w:sz w:val="18"/>
          <w:szCs w:val="21"/>
        </w:rPr>
      </w:pPr>
      <w:r w:rsidRPr="00667D5F">
        <w:rPr>
          <w:rFonts w:ascii="Times New Roman" w:hAnsi="Times New Roman"/>
          <w:color w:val="000000" w:themeColor="text1"/>
          <w:sz w:val="18"/>
          <w:szCs w:val="21"/>
        </w:rPr>
        <w:t>[</w:t>
      </w:r>
      <w:r w:rsidR="00AF4CE0" w:rsidRPr="00667D5F">
        <w:rPr>
          <w:rFonts w:ascii="Times New Roman" w:hAnsi="Times New Roman"/>
          <w:color w:val="000000" w:themeColor="text1"/>
          <w:sz w:val="18"/>
          <w:szCs w:val="21"/>
        </w:rPr>
        <w:t>2</w:t>
      </w:r>
      <w:r w:rsidRPr="00667D5F">
        <w:rPr>
          <w:rFonts w:ascii="Times New Roman" w:hAnsi="Times New Roman"/>
          <w:color w:val="000000" w:themeColor="text1"/>
          <w:sz w:val="18"/>
          <w:szCs w:val="21"/>
        </w:rPr>
        <w:t xml:space="preserve">] T. Akiyama </w:t>
      </w:r>
      <w:r w:rsidRPr="00667D5F">
        <w:rPr>
          <w:rFonts w:ascii="Times New Roman" w:hAnsi="Times New Roman"/>
          <w:i/>
          <w:color w:val="000000" w:themeColor="text1"/>
          <w:sz w:val="18"/>
          <w:szCs w:val="21"/>
        </w:rPr>
        <w:t>et. al.</w:t>
      </w:r>
      <w:r w:rsidRPr="00667D5F">
        <w:rPr>
          <w:rFonts w:ascii="Times New Roman" w:hAnsi="Times New Roman"/>
          <w:color w:val="000000" w:themeColor="text1"/>
          <w:sz w:val="18"/>
          <w:szCs w:val="21"/>
        </w:rPr>
        <w:t xml:space="preserve">, </w:t>
      </w:r>
      <w:r w:rsidR="00AF4CE0" w:rsidRPr="00667D5F">
        <w:rPr>
          <w:rFonts w:ascii="Times New Roman" w:hAnsi="Times New Roman"/>
          <w:color w:val="000000" w:themeColor="text1"/>
          <w:sz w:val="18"/>
          <w:szCs w:val="21"/>
        </w:rPr>
        <w:t xml:space="preserve">JINST </w:t>
      </w:r>
      <w:r w:rsidR="00AF4CE0" w:rsidRPr="00667D5F">
        <w:rPr>
          <w:rFonts w:ascii="Times New Roman" w:hAnsi="Times New Roman"/>
          <w:b/>
          <w:color w:val="000000" w:themeColor="text1"/>
          <w:sz w:val="18"/>
          <w:szCs w:val="21"/>
        </w:rPr>
        <w:t>15,</w:t>
      </w:r>
      <w:r w:rsidR="00AF4CE0" w:rsidRPr="00667D5F">
        <w:rPr>
          <w:rFonts w:ascii="Times New Roman" w:hAnsi="Times New Roman"/>
          <w:color w:val="000000" w:themeColor="text1"/>
          <w:sz w:val="18"/>
          <w:szCs w:val="21"/>
        </w:rPr>
        <w:t xml:space="preserve"> C01004 (2020). </w:t>
      </w:r>
      <w:r w:rsidR="00206465" w:rsidRPr="00667D5F">
        <w:rPr>
          <w:rFonts w:ascii="Times New Roman" w:hAnsi="Times New Roman"/>
          <w:color w:val="000000" w:themeColor="text1"/>
          <w:sz w:val="18"/>
          <w:szCs w:val="21"/>
        </w:rPr>
        <w:t xml:space="preserve">, </w:t>
      </w:r>
      <w:r w:rsidR="004D0787" w:rsidRPr="00667D5F">
        <w:rPr>
          <w:rFonts w:ascii="Times New Roman" w:hAnsi="Times New Roman"/>
          <w:color w:val="000000" w:themeColor="text1"/>
          <w:sz w:val="18"/>
          <w:szCs w:val="21"/>
        </w:rPr>
        <w:t xml:space="preserve">K.J. Brunner </w:t>
      </w:r>
      <w:r w:rsidR="004D0787" w:rsidRPr="00667D5F">
        <w:rPr>
          <w:rFonts w:ascii="Times New Roman" w:hAnsi="Times New Roman"/>
          <w:i/>
          <w:color w:val="000000" w:themeColor="text1"/>
          <w:sz w:val="18"/>
          <w:szCs w:val="21"/>
        </w:rPr>
        <w:t>et. al</w:t>
      </w:r>
      <w:r w:rsidR="004D0787" w:rsidRPr="00667D5F">
        <w:rPr>
          <w:rFonts w:ascii="Times New Roman" w:hAnsi="Times New Roman"/>
          <w:color w:val="000000" w:themeColor="text1"/>
          <w:sz w:val="18"/>
          <w:szCs w:val="21"/>
        </w:rPr>
        <w:t xml:space="preserve">., JINST </w:t>
      </w:r>
      <w:r w:rsidR="004D0787" w:rsidRPr="00667D5F">
        <w:rPr>
          <w:rFonts w:ascii="Times New Roman" w:hAnsi="Times New Roman"/>
          <w:b/>
          <w:color w:val="000000" w:themeColor="text1"/>
          <w:sz w:val="18"/>
          <w:szCs w:val="21"/>
        </w:rPr>
        <w:t>14</w:t>
      </w:r>
      <w:r w:rsidR="00F25744" w:rsidRPr="00667D5F">
        <w:rPr>
          <w:rFonts w:ascii="Times New Roman" w:hAnsi="Times New Roman"/>
          <w:color w:val="000000" w:themeColor="text1"/>
          <w:sz w:val="18"/>
          <w:szCs w:val="21"/>
        </w:rPr>
        <w:t>,</w:t>
      </w:r>
      <w:r w:rsidR="004D0787" w:rsidRPr="00667D5F">
        <w:rPr>
          <w:rFonts w:ascii="Times New Roman" w:hAnsi="Times New Roman"/>
          <w:color w:val="000000" w:themeColor="text1"/>
          <w:sz w:val="18"/>
          <w:szCs w:val="21"/>
        </w:rPr>
        <w:t xml:space="preserve"> P11016  (2019).</w:t>
      </w:r>
    </w:p>
    <w:p w14:paraId="2DF80659" w14:textId="20C975C5" w:rsidR="00B532CF" w:rsidRPr="00667D5F" w:rsidRDefault="00B532CF" w:rsidP="00667D5F">
      <w:pPr>
        <w:spacing w:line="240" w:lineRule="auto"/>
        <w:rPr>
          <w:rFonts w:ascii="Times New Roman" w:hAnsi="Times New Roman"/>
          <w:color w:val="000000" w:themeColor="text1"/>
          <w:sz w:val="18"/>
          <w:szCs w:val="21"/>
        </w:rPr>
      </w:pPr>
      <w:r w:rsidRPr="00667D5F">
        <w:rPr>
          <w:rFonts w:ascii="Times New Roman" w:hAnsi="Times New Roman"/>
          <w:color w:val="000000" w:themeColor="text1"/>
          <w:sz w:val="18"/>
          <w:szCs w:val="21"/>
        </w:rPr>
        <w:t>[</w:t>
      </w:r>
      <w:r w:rsidR="00206465" w:rsidRPr="00667D5F">
        <w:rPr>
          <w:rFonts w:ascii="Times New Roman" w:hAnsi="Times New Roman"/>
          <w:color w:val="000000" w:themeColor="text1"/>
          <w:sz w:val="18"/>
          <w:szCs w:val="21"/>
        </w:rPr>
        <w:t>3</w:t>
      </w:r>
      <w:r w:rsidRPr="00667D5F">
        <w:rPr>
          <w:rFonts w:ascii="Times New Roman" w:hAnsi="Times New Roman"/>
          <w:color w:val="000000" w:themeColor="text1"/>
          <w:sz w:val="18"/>
          <w:szCs w:val="21"/>
        </w:rPr>
        <w:t xml:space="preserve">] </w:t>
      </w:r>
      <w:r w:rsidR="0087683C" w:rsidRPr="00667D5F">
        <w:rPr>
          <w:rFonts w:ascii="Times New Roman" w:hAnsi="Times New Roman"/>
          <w:color w:val="000000" w:themeColor="text1"/>
          <w:sz w:val="18"/>
          <w:szCs w:val="21"/>
        </w:rPr>
        <w:t>“</w:t>
      </w:r>
      <w:r w:rsidRPr="00667D5F">
        <w:rPr>
          <w:rFonts w:ascii="Times New Roman" w:hAnsi="Times New Roman"/>
          <w:color w:val="000000" w:themeColor="text1"/>
          <w:sz w:val="18"/>
          <w:szCs w:val="21"/>
        </w:rPr>
        <w:t>Optical Materials Characterization Final Technical Report”, NBS technical note 993, 1978</w:t>
      </w:r>
    </w:p>
    <w:sectPr w:rsidR="00B532CF" w:rsidRPr="00667D5F" w:rsidSect="00A461B3">
      <w:footerReference w:type="default" r:id="rId9"/>
      <w:pgSz w:w="11906" w:h="16838"/>
      <w:pgMar w:top="1699" w:right="1699" w:bottom="1699" w:left="1699" w:header="706"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3B9D0" w14:textId="77777777" w:rsidR="007442D6" w:rsidRDefault="007442D6" w:rsidP="00A461B3">
      <w:pPr>
        <w:spacing w:after="0" w:line="240" w:lineRule="auto"/>
      </w:pPr>
      <w:r>
        <w:separator/>
      </w:r>
    </w:p>
  </w:endnote>
  <w:endnote w:type="continuationSeparator" w:id="0">
    <w:p w14:paraId="6A003719" w14:textId="77777777" w:rsidR="007442D6" w:rsidRDefault="007442D6" w:rsidP="00A4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A1"/>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E86EC" w14:textId="77777777" w:rsidR="00A461B3" w:rsidRPr="00A461B3" w:rsidRDefault="00A461B3" w:rsidP="00A461B3">
    <w:pPr>
      <w:shd w:val="clear" w:color="auto" w:fill="FFFFFF"/>
      <w:adjustRightInd w:val="0"/>
      <w:snapToGrid w:val="0"/>
      <w:spacing w:after="0" w:line="140" w:lineRule="exact"/>
      <w:jc w:val="both"/>
      <w:rPr>
        <w:rFonts w:ascii="Arial" w:eastAsia="Times New Roman" w:hAnsi="Arial" w:cs="Arial"/>
        <w:color w:val="5B5B5B"/>
        <w:sz w:val="12"/>
        <w:szCs w:val="12"/>
        <w:lang w:val="en-US" w:eastAsia="en-US"/>
      </w:rPr>
    </w:pPr>
    <w:r w:rsidRPr="00A461B3">
      <w:rPr>
        <w:rFonts w:ascii="Arial" w:eastAsia="Times New Roman" w:hAnsi="Arial" w:cs="Arial"/>
        <w:i/>
        <w:iCs/>
        <w:color w:val="5B5B5B"/>
        <w:sz w:val="12"/>
        <w:szCs w:val="12"/>
        <w:lang w:val="en-US" w:eastAsia="en-US"/>
      </w:rPr>
      <w:t>Disclaimer: 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4B76B9A8" w14:textId="77777777" w:rsidR="00A461B3" w:rsidRPr="00A461B3" w:rsidRDefault="00A461B3" w:rsidP="00A461B3">
    <w:pPr>
      <w:pStyle w:val="a6"/>
      <w:adjustRightInd w:val="0"/>
      <w:snapToGrid w:val="0"/>
      <w:spacing w:line="14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E8C16" w14:textId="77777777" w:rsidR="007442D6" w:rsidRDefault="007442D6" w:rsidP="00A461B3">
      <w:pPr>
        <w:spacing w:after="0" w:line="240" w:lineRule="auto"/>
      </w:pPr>
      <w:r>
        <w:separator/>
      </w:r>
    </w:p>
  </w:footnote>
  <w:footnote w:type="continuationSeparator" w:id="0">
    <w:p w14:paraId="792811C5" w14:textId="77777777" w:rsidR="007442D6" w:rsidRDefault="007442D6" w:rsidP="00A46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D6198"/>
    <w:multiLevelType w:val="multilevel"/>
    <w:tmpl w:val="AD4E3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01182"/>
    <w:rsid w:val="00016789"/>
    <w:rsid w:val="00023666"/>
    <w:rsid w:val="0003429C"/>
    <w:rsid w:val="00064A15"/>
    <w:rsid w:val="000668E9"/>
    <w:rsid w:val="0007701F"/>
    <w:rsid w:val="00096715"/>
    <w:rsid w:val="000A058A"/>
    <w:rsid w:val="000A1D9F"/>
    <w:rsid w:val="000A6B70"/>
    <w:rsid w:val="001064DF"/>
    <w:rsid w:val="001447E6"/>
    <w:rsid w:val="00145C6B"/>
    <w:rsid w:val="00172F51"/>
    <w:rsid w:val="001814A4"/>
    <w:rsid w:val="001841A8"/>
    <w:rsid w:val="00191E9A"/>
    <w:rsid w:val="00194A5B"/>
    <w:rsid w:val="001B47FB"/>
    <w:rsid w:val="001C37F6"/>
    <w:rsid w:val="001C6154"/>
    <w:rsid w:val="001D00CB"/>
    <w:rsid w:val="001E5DA6"/>
    <w:rsid w:val="00206465"/>
    <w:rsid w:val="00217F23"/>
    <w:rsid w:val="002613C6"/>
    <w:rsid w:val="002A0132"/>
    <w:rsid w:val="002B1B1E"/>
    <w:rsid w:val="002D3923"/>
    <w:rsid w:val="0030311A"/>
    <w:rsid w:val="003110F4"/>
    <w:rsid w:val="00331AD7"/>
    <w:rsid w:val="00346B07"/>
    <w:rsid w:val="00364A4E"/>
    <w:rsid w:val="0036738A"/>
    <w:rsid w:val="00371241"/>
    <w:rsid w:val="003904CE"/>
    <w:rsid w:val="003B4C95"/>
    <w:rsid w:val="00402CEF"/>
    <w:rsid w:val="00422E3D"/>
    <w:rsid w:val="00425EF8"/>
    <w:rsid w:val="00436943"/>
    <w:rsid w:val="00443797"/>
    <w:rsid w:val="0047107B"/>
    <w:rsid w:val="0048546A"/>
    <w:rsid w:val="004A1C69"/>
    <w:rsid w:val="004B3F2E"/>
    <w:rsid w:val="004B6517"/>
    <w:rsid w:val="004D0787"/>
    <w:rsid w:val="004E0655"/>
    <w:rsid w:val="00520CF5"/>
    <w:rsid w:val="0053118E"/>
    <w:rsid w:val="0054141C"/>
    <w:rsid w:val="00550104"/>
    <w:rsid w:val="0055438F"/>
    <w:rsid w:val="00571369"/>
    <w:rsid w:val="00574ABC"/>
    <w:rsid w:val="00594951"/>
    <w:rsid w:val="005A5BC6"/>
    <w:rsid w:val="005B2E78"/>
    <w:rsid w:val="005C40C2"/>
    <w:rsid w:val="005C428B"/>
    <w:rsid w:val="005D381C"/>
    <w:rsid w:val="00667D5F"/>
    <w:rsid w:val="006D6FFE"/>
    <w:rsid w:val="006E3D98"/>
    <w:rsid w:val="00706851"/>
    <w:rsid w:val="0071750D"/>
    <w:rsid w:val="00721D54"/>
    <w:rsid w:val="007227D4"/>
    <w:rsid w:val="00734073"/>
    <w:rsid w:val="007442D6"/>
    <w:rsid w:val="007C1473"/>
    <w:rsid w:val="007E7CF8"/>
    <w:rsid w:val="00804C2A"/>
    <w:rsid w:val="0080530D"/>
    <w:rsid w:val="00834936"/>
    <w:rsid w:val="0087683C"/>
    <w:rsid w:val="0088028F"/>
    <w:rsid w:val="00883092"/>
    <w:rsid w:val="00894D3D"/>
    <w:rsid w:val="00897312"/>
    <w:rsid w:val="008A02C6"/>
    <w:rsid w:val="008A7CAB"/>
    <w:rsid w:val="008D3127"/>
    <w:rsid w:val="008E26FD"/>
    <w:rsid w:val="00910550"/>
    <w:rsid w:val="009220BD"/>
    <w:rsid w:val="0092347B"/>
    <w:rsid w:val="009638DD"/>
    <w:rsid w:val="009A3324"/>
    <w:rsid w:val="009E4A9A"/>
    <w:rsid w:val="00A247F1"/>
    <w:rsid w:val="00A461B3"/>
    <w:rsid w:val="00A602D9"/>
    <w:rsid w:val="00A75A21"/>
    <w:rsid w:val="00A95B5C"/>
    <w:rsid w:val="00AB0D3F"/>
    <w:rsid w:val="00AC6302"/>
    <w:rsid w:val="00AF4CE0"/>
    <w:rsid w:val="00B14154"/>
    <w:rsid w:val="00B532CF"/>
    <w:rsid w:val="00B62A13"/>
    <w:rsid w:val="00BD4B4A"/>
    <w:rsid w:val="00BE14A9"/>
    <w:rsid w:val="00BF02FF"/>
    <w:rsid w:val="00C2291B"/>
    <w:rsid w:val="00C67C56"/>
    <w:rsid w:val="00C74C3C"/>
    <w:rsid w:val="00C80CB9"/>
    <w:rsid w:val="00CA083B"/>
    <w:rsid w:val="00CC40A1"/>
    <w:rsid w:val="00CF5BA2"/>
    <w:rsid w:val="00D3426F"/>
    <w:rsid w:val="00D576F3"/>
    <w:rsid w:val="00D65532"/>
    <w:rsid w:val="00DA3F1C"/>
    <w:rsid w:val="00DB137C"/>
    <w:rsid w:val="00DC42A2"/>
    <w:rsid w:val="00DC4AFD"/>
    <w:rsid w:val="00DE7F16"/>
    <w:rsid w:val="00DF0C49"/>
    <w:rsid w:val="00E15112"/>
    <w:rsid w:val="00E16B73"/>
    <w:rsid w:val="00E412FD"/>
    <w:rsid w:val="00E50186"/>
    <w:rsid w:val="00E509A6"/>
    <w:rsid w:val="00E626FC"/>
    <w:rsid w:val="00E93753"/>
    <w:rsid w:val="00E94D0C"/>
    <w:rsid w:val="00EB3AFC"/>
    <w:rsid w:val="00EC34E5"/>
    <w:rsid w:val="00ED5D3F"/>
    <w:rsid w:val="00ED5D74"/>
    <w:rsid w:val="00EE15D0"/>
    <w:rsid w:val="00F01D50"/>
    <w:rsid w:val="00F25744"/>
    <w:rsid w:val="00F31748"/>
    <w:rsid w:val="00F325AB"/>
    <w:rsid w:val="00F724D4"/>
    <w:rsid w:val="00F87312"/>
    <w:rsid w:val="00FB70E7"/>
    <w:rsid w:val="00FD0D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Web">
    <w:name w:val="Normal (Web)"/>
    <w:basedOn w:val="a"/>
    <w:uiPriority w:val="99"/>
    <w:semiHidden/>
    <w:unhideWhenUsed/>
    <w:rsid w:val="00883092"/>
    <w:pPr>
      <w:spacing w:before="100" w:beforeAutospacing="1" w:after="100" w:afterAutospacing="1" w:line="240" w:lineRule="auto"/>
    </w:pPr>
    <w:rPr>
      <w:rFonts w:ascii="Times New Roman" w:eastAsia="Times New Roman" w:hAnsi="Times New Roman"/>
      <w:sz w:val="24"/>
      <w:szCs w:val="24"/>
      <w:lang w:val="en-US" w:eastAsia="ja-JP"/>
    </w:rPr>
  </w:style>
  <w:style w:type="paragraph" w:styleId="a4">
    <w:name w:val="Revision"/>
    <w:hidden/>
    <w:uiPriority w:val="99"/>
    <w:semiHidden/>
    <w:rsid w:val="00064A15"/>
    <w:rPr>
      <w:rFonts w:ascii="Calibri" w:hAnsi="Calibri"/>
      <w:sz w:val="22"/>
      <w:szCs w:val="22"/>
      <w:lang w:val="el-GR" w:eastAsia="el-GR"/>
    </w:rPr>
  </w:style>
  <w:style w:type="paragraph" w:styleId="a5">
    <w:name w:val="header"/>
    <w:basedOn w:val="a"/>
    <w:link w:val="Char0"/>
    <w:unhideWhenUsed/>
    <w:rsid w:val="00A461B3"/>
    <w:pPr>
      <w:tabs>
        <w:tab w:val="center" w:pos="4680"/>
        <w:tab w:val="right" w:pos="9360"/>
      </w:tabs>
      <w:spacing w:after="0" w:line="240" w:lineRule="auto"/>
    </w:pPr>
  </w:style>
  <w:style w:type="character" w:customStyle="1" w:styleId="Char0">
    <w:name w:val="Κεφαλίδα Char"/>
    <w:basedOn w:val="a0"/>
    <w:link w:val="a5"/>
    <w:rsid w:val="00A461B3"/>
    <w:rPr>
      <w:rFonts w:ascii="Calibri" w:hAnsi="Calibri"/>
      <w:sz w:val="22"/>
      <w:szCs w:val="22"/>
      <w:lang w:val="el-GR" w:eastAsia="el-GR"/>
    </w:rPr>
  </w:style>
  <w:style w:type="paragraph" w:styleId="a6">
    <w:name w:val="footer"/>
    <w:basedOn w:val="a"/>
    <w:link w:val="Char1"/>
    <w:unhideWhenUsed/>
    <w:rsid w:val="00A461B3"/>
    <w:pPr>
      <w:tabs>
        <w:tab w:val="center" w:pos="4680"/>
        <w:tab w:val="right" w:pos="9360"/>
      </w:tabs>
      <w:spacing w:after="0" w:line="240" w:lineRule="auto"/>
    </w:pPr>
  </w:style>
  <w:style w:type="character" w:customStyle="1" w:styleId="Char1">
    <w:name w:val="Υποσέλιδο Char"/>
    <w:basedOn w:val="a0"/>
    <w:link w:val="a6"/>
    <w:rsid w:val="00A461B3"/>
    <w:rPr>
      <w:rFonts w:ascii="Calibri" w:hAnsi="Calibri"/>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 w:type="paragraph" w:styleId="Web">
    <w:name w:val="Normal (Web)"/>
    <w:basedOn w:val="a"/>
    <w:uiPriority w:val="99"/>
    <w:semiHidden/>
    <w:unhideWhenUsed/>
    <w:rsid w:val="00883092"/>
    <w:pPr>
      <w:spacing w:before="100" w:beforeAutospacing="1" w:after="100" w:afterAutospacing="1" w:line="240" w:lineRule="auto"/>
    </w:pPr>
    <w:rPr>
      <w:rFonts w:ascii="Times New Roman" w:eastAsia="Times New Roman" w:hAnsi="Times New Roman"/>
      <w:sz w:val="24"/>
      <w:szCs w:val="24"/>
      <w:lang w:val="en-US" w:eastAsia="ja-JP"/>
    </w:rPr>
  </w:style>
  <w:style w:type="paragraph" w:styleId="a4">
    <w:name w:val="Revision"/>
    <w:hidden/>
    <w:uiPriority w:val="99"/>
    <w:semiHidden/>
    <w:rsid w:val="00064A15"/>
    <w:rPr>
      <w:rFonts w:ascii="Calibri" w:hAnsi="Calibri"/>
      <w:sz w:val="22"/>
      <w:szCs w:val="22"/>
      <w:lang w:val="el-GR" w:eastAsia="el-GR"/>
    </w:rPr>
  </w:style>
  <w:style w:type="paragraph" w:styleId="a5">
    <w:name w:val="header"/>
    <w:basedOn w:val="a"/>
    <w:link w:val="Char0"/>
    <w:unhideWhenUsed/>
    <w:rsid w:val="00A461B3"/>
    <w:pPr>
      <w:tabs>
        <w:tab w:val="center" w:pos="4680"/>
        <w:tab w:val="right" w:pos="9360"/>
      </w:tabs>
      <w:spacing w:after="0" w:line="240" w:lineRule="auto"/>
    </w:pPr>
  </w:style>
  <w:style w:type="character" w:customStyle="1" w:styleId="Char0">
    <w:name w:val="Κεφαλίδα Char"/>
    <w:basedOn w:val="a0"/>
    <w:link w:val="a5"/>
    <w:rsid w:val="00A461B3"/>
    <w:rPr>
      <w:rFonts w:ascii="Calibri" w:hAnsi="Calibri"/>
      <w:sz w:val="22"/>
      <w:szCs w:val="22"/>
      <w:lang w:val="el-GR" w:eastAsia="el-GR"/>
    </w:rPr>
  </w:style>
  <w:style w:type="paragraph" w:styleId="a6">
    <w:name w:val="footer"/>
    <w:basedOn w:val="a"/>
    <w:link w:val="Char1"/>
    <w:unhideWhenUsed/>
    <w:rsid w:val="00A461B3"/>
    <w:pPr>
      <w:tabs>
        <w:tab w:val="center" w:pos="4680"/>
        <w:tab w:val="right" w:pos="9360"/>
      </w:tabs>
      <w:spacing w:after="0" w:line="240" w:lineRule="auto"/>
    </w:pPr>
  </w:style>
  <w:style w:type="character" w:customStyle="1" w:styleId="Char1">
    <w:name w:val="Υποσέλιδο Char"/>
    <w:basedOn w:val="a0"/>
    <w:link w:val="a6"/>
    <w:rsid w:val="00A461B3"/>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70921">
      <w:bodyDiv w:val="1"/>
      <w:marLeft w:val="0"/>
      <w:marRight w:val="0"/>
      <w:marTop w:val="0"/>
      <w:marBottom w:val="0"/>
      <w:divBdr>
        <w:top w:val="none" w:sz="0" w:space="0" w:color="auto"/>
        <w:left w:val="none" w:sz="0" w:space="0" w:color="auto"/>
        <w:bottom w:val="none" w:sz="0" w:space="0" w:color="auto"/>
        <w:right w:val="none" w:sz="0" w:space="0" w:color="auto"/>
      </w:divBdr>
    </w:div>
    <w:div w:id="13837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9071-8066-4746-8B59-997D71CF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3041</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Marias</cp:lastModifiedBy>
  <cp:revision>2</cp:revision>
  <cp:lastPrinted>2023-01-11T18:50:00Z</cp:lastPrinted>
  <dcterms:created xsi:type="dcterms:W3CDTF">2023-02-14T08:33:00Z</dcterms:created>
  <dcterms:modified xsi:type="dcterms:W3CDTF">2023-02-14T08:33:00Z</dcterms:modified>
</cp:coreProperties>
</file>