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0DAF" w14:textId="57A3D3BA" w:rsidR="0075559E" w:rsidRPr="00263294" w:rsidRDefault="0075559E" w:rsidP="0075559E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263294">
        <w:rPr>
          <w:rFonts w:ascii="Times New Roman" w:hAnsi="Times New Roman" w:cs="Times New Roman"/>
          <w:b/>
          <w:lang w:val="en-US"/>
        </w:rPr>
        <w:t xml:space="preserve">Gain </w:t>
      </w:r>
      <w:r w:rsidR="00D944FF">
        <w:rPr>
          <w:rFonts w:ascii="Times New Roman" w:hAnsi="Times New Roman" w:cs="Times New Roman"/>
          <w:b/>
          <w:lang w:val="en-US"/>
        </w:rPr>
        <w:t>evaluation</w:t>
      </w:r>
      <w:r w:rsidRPr="00263294">
        <w:rPr>
          <w:rFonts w:ascii="Times New Roman" w:hAnsi="Times New Roman" w:cs="Times New Roman"/>
          <w:b/>
          <w:lang w:val="en-US"/>
        </w:rPr>
        <w:t xml:space="preserve"> </w:t>
      </w:r>
      <w:r w:rsidR="00D944FF">
        <w:rPr>
          <w:rFonts w:ascii="Times New Roman" w:hAnsi="Times New Roman" w:cs="Times New Roman"/>
          <w:b/>
          <w:lang w:val="en-US"/>
        </w:rPr>
        <w:t>for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263294">
        <w:rPr>
          <w:rFonts w:ascii="Times New Roman" w:hAnsi="Times New Roman" w:cs="Times New Roman"/>
          <w:b/>
          <w:lang w:val="en-US"/>
        </w:rPr>
        <w:t xml:space="preserve">low-density </w:t>
      </w:r>
      <w:r>
        <w:rPr>
          <w:rFonts w:ascii="Times New Roman" w:hAnsi="Times New Roman" w:cs="Times New Roman"/>
          <w:b/>
          <w:lang w:val="en-US"/>
        </w:rPr>
        <w:t>n</w:t>
      </w:r>
      <w:r w:rsidRPr="000A5F65">
        <w:rPr>
          <w:rFonts w:ascii="Times New Roman" w:hAnsi="Times New Roman" w:cs="Times New Roman"/>
          <w:b/>
          <w:vertAlign w:val="subscript"/>
          <w:lang w:val="en-US"/>
        </w:rPr>
        <w:t>p</w:t>
      </w:r>
      <w:r>
        <w:rPr>
          <w:rFonts w:ascii="Times New Roman" w:hAnsi="Times New Roman" w:cs="Times New Roman"/>
          <w:b/>
          <w:lang w:val="en-US"/>
        </w:rPr>
        <w:t>/n</w:t>
      </w:r>
      <w:r w:rsidRPr="000A5F65">
        <w:rPr>
          <w:rFonts w:ascii="Times New Roman" w:hAnsi="Times New Roman" w:cs="Times New Roman"/>
          <w:b/>
          <w:vertAlign w:val="subscript"/>
          <w:lang w:val="en-US"/>
        </w:rPr>
        <w:t>B</w:t>
      </w:r>
      <w:r>
        <w:rPr>
          <w:rFonts w:ascii="Times New Roman" w:hAnsi="Times New Roman" w:cs="Times New Roman"/>
          <w:b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&gt;1</w:t>
      </w:r>
      <w:r w:rsidRPr="00263294">
        <w:rPr>
          <w:rFonts w:ascii="Times New Roman" w:hAnsi="Times New Roman" w:cs="Times New Roman"/>
          <w:b/>
          <w:lang w:val="en-US"/>
        </w:rPr>
        <w:t xml:space="preserve"> p</w:t>
      </w:r>
      <w:r w:rsidR="00D944FF">
        <w:rPr>
          <w:rFonts w:ascii="Times New Roman" w:hAnsi="Times New Roman" w:cs="Times New Roman"/>
          <w:b/>
          <w:lang w:val="en-US"/>
        </w:rPr>
        <w:t>roton- Boron</w:t>
      </w:r>
      <w:r w:rsidRPr="00263294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fusion plasmas </w:t>
      </w:r>
    </w:p>
    <w:p w14:paraId="5787E87B" w14:textId="3BDD2C48" w:rsidR="00374352" w:rsidRDefault="00F9263A" w:rsidP="00374352">
      <w:pPr>
        <w:pStyle w:val="Default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S. D. Moustaizis </w:t>
      </w:r>
      <w:r>
        <w:rPr>
          <w:sz w:val="22"/>
          <w:szCs w:val="22"/>
          <w:vertAlign w:val="superscript"/>
          <w:lang w:val="en-US"/>
        </w:rPr>
        <w:t>[1]*</w:t>
      </w:r>
      <w:r>
        <w:rPr>
          <w:sz w:val="22"/>
          <w:szCs w:val="22"/>
          <w:lang w:val="en-US"/>
        </w:rPr>
        <w:t xml:space="preserve">, </w:t>
      </w:r>
      <w:r>
        <w:rPr>
          <w:bCs/>
          <w:sz w:val="22"/>
          <w:szCs w:val="22"/>
          <w:lang w:val="en-US"/>
        </w:rPr>
        <w:t>C. Daponta</w:t>
      </w:r>
      <w:r>
        <w:rPr>
          <w:b/>
          <w:bCs/>
          <w:sz w:val="22"/>
          <w:szCs w:val="22"/>
          <w:lang w:val="en-US"/>
        </w:rPr>
        <w:t xml:space="preserve"> </w:t>
      </w:r>
      <w:r>
        <w:rPr>
          <w:sz w:val="22"/>
          <w:szCs w:val="22"/>
          <w:vertAlign w:val="superscript"/>
          <w:lang w:val="en-US"/>
        </w:rPr>
        <w:t>[1]*</w:t>
      </w:r>
      <w:r>
        <w:rPr>
          <w:sz w:val="22"/>
          <w:szCs w:val="22"/>
          <w:lang w:val="en-US"/>
        </w:rPr>
        <w:t>, S. Eliezer</w:t>
      </w:r>
      <w:r w:rsidR="00D81B81">
        <w:rPr>
          <w:sz w:val="22"/>
          <w:szCs w:val="22"/>
          <w:lang w:val="en-US"/>
        </w:rPr>
        <w:t xml:space="preserve"> </w:t>
      </w:r>
      <w:r w:rsidR="00D81B81" w:rsidRPr="00D81B81">
        <w:rPr>
          <w:sz w:val="22"/>
          <w:szCs w:val="22"/>
          <w:vertAlign w:val="superscript"/>
          <w:lang w:val="en-US"/>
        </w:rPr>
        <w:t>[</w:t>
      </w:r>
      <w:r>
        <w:rPr>
          <w:sz w:val="22"/>
          <w:szCs w:val="22"/>
          <w:vertAlign w:val="superscript"/>
          <w:lang w:val="en-US"/>
        </w:rPr>
        <w:t>2]</w:t>
      </w:r>
      <w:r>
        <w:rPr>
          <w:sz w:val="22"/>
          <w:szCs w:val="22"/>
          <w:lang w:val="en-US"/>
        </w:rPr>
        <w:t xml:space="preserve">, Z. Henis </w:t>
      </w:r>
      <w:r>
        <w:rPr>
          <w:sz w:val="22"/>
          <w:szCs w:val="22"/>
          <w:vertAlign w:val="superscript"/>
          <w:lang w:val="en-US"/>
        </w:rPr>
        <w:t>[2]</w:t>
      </w:r>
      <w:r>
        <w:rPr>
          <w:sz w:val="22"/>
          <w:szCs w:val="22"/>
          <w:lang w:val="en-US"/>
        </w:rPr>
        <w:t xml:space="preserve">, P. Lalousis </w:t>
      </w:r>
      <w:r>
        <w:rPr>
          <w:sz w:val="22"/>
          <w:szCs w:val="22"/>
          <w:vertAlign w:val="superscript"/>
          <w:lang w:val="en-US"/>
        </w:rPr>
        <w:t>[3]*</w:t>
      </w:r>
      <w:r>
        <w:rPr>
          <w:sz w:val="22"/>
          <w:szCs w:val="22"/>
          <w:lang w:val="en-US"/>
        </w:rPr>
        <w:t>,</w:t>
      </w:r>
      <w:r w:rsidR="00374352">
        <w:rPr>
          <w:sz w:val="22"/>
          <w:szCs w:val="22"/>
          <w:lang w:val="en-US"/>
        </w:rPr>
        <w:t xml:space="preserve"> </w:t>
      </w:r>
    </w:p>
    <w:p w14:paraId="22377F38" w14:textId="421FC2FB" w:rsidR="00F9263A" w:rsidRDefault="00F9263A" w:rsidP="00374352">
      <w:pPr>
        <w:pStyle w:val="Default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N. Nissim </w:t>
      </w:r>
      <w:r>
        <w:rPr>
          <w:sz w:val="22"/>
          <w:szCs w:val="22"/>
          <w:vertAlign w:val="superscript"/>
          <w:lang w:val="en-US"/>
        </w:rPr>
        <w:t>[2]</w:t>
      </w:r>
      <w:r>
        <w:rPr>
          <w:sz w:val="22"/>
          <w:szCs w:val="22"/>
          <w:lang w:val="en-US"/>
        </w:rPr>
        <w:t xml:space="preserve"> and Y. Schweitzer </w:t>
      </w:r>
      <w:r>
        <w:rPr>
          <w:sz w:val="22"/>
          <w:szCs w:val="22"/>
          <w:vertAlign w:val="superscript"/>
          <w:lang w:val="en-US"/>
        </w:rPr>
        <w:t>[2]</w:t>
      </w:r>
    </w:p>
    <w:p w14:paraId="46183ECA" w14:textId="77777777" w:rsidR="00F9263A" w:rsidRDefault="00F9263A" w:rsidP="00F9263A">
      <w:pPr>
        <w:pStyle w:val="Default"/>
        <w:jc w:val="center"/>
        <w:rPr>
          <w:sz w:val="12"/>
          <w:szCs w:val="12"/>
          <w:lang w:val="en-US"/>
        </w:rPr>
      </w:pPr>
    </w:p>
    <w:p w14:paraId="2B2DB51C" w14:textId="77777777" w:rsidR="00F9263A" w:rsidRDefault="00F9263A" w:rsidP="00F9263A">
      <w:pPr>
        <w:pStyle w:val="Default"/>
        <w:jc w:val="center"/>
        <w:rPr>
          <w:i/>
          <w:sz w:val="16"/>
          <w:szCs w:val="16"/>
          <w:lang w:val="en-US"/>
        </w:rPr>
      </w:pPr>
      <w:r>
        <w:rPr>
          <w:i/>
          <w:iCs/>
          <w:sz w:val="16"/>
          <w:szCs w:val="16"/>
          <w:vertAlign w:val="superscript"/>
          <w:lang w:val="en-US"/>
        </w:rPr>
        <w:t>[1]</w:t>
      </w:r>
      <w:r>
        <w:rPr>
          <w:i/>
          <w:iCs/>
          <w:sz w:val="16"/>
          <w:szCs w:val="16"/>
          <w:lang w:val="en-US"/>
        </w:rPr>
        <w:t xml:space="preserve"> Technical University of Crete, Lab of Matter Structure and Laser Physics, Chania, Crete, Greece</w:t>
      </w:r>
    </w:p>
    <w:p w14:paraId="1389B1F7" w14:textId="77777777" w:rsidR="00F9263A" w:rsidRDefault="00F9263A" w:rsidP="00F9263A">
      <w:pPr>
        <w:pStyle w:val="Default"/>
        <w:jc w:val="center"/>
        <w:rPr>
          <w:i/>
          <w:sz w:val="16"/>
          <w:szCs w:val="16"/>
          <w:lang w:val="en-US"/>
        </w:rPr>
      </w:pPr>
      <w:r>
        <w:rPr>
          <w:i/>
          <w:iCs/>
          <w:sz w:val="16"/>
          <w:szCs w:val="16"/>
          <w:vertAlign w:val="superscript"/>
          <w:lang w:val="en-US"/>
        </w:rPr>
        <w:t>[2]</w:t>
      </w:r>
      <w:r>
        <w:rPr>
          <w:i/>
          <w:iCs/>
          <w:sz w:val="16"/>
          <w:szCs w:val="16"/>
          <w:lang w:val="en-US"/>
        </w:rPr>
        <w:t xml:space="preserve"> Applied Physics, Soreq Nuclear Research Center, Yavne, Israel</w:t>
      </w:r>
    </w:p>
    <w:p w14:paraId="247D0C73" w14:textId="7E9D0E3F" w:rsidR="00F9263A" w:rsidRDefault="00F9263A" w:rsidP="00F9263A">
      <w:pPr>
        <w:pStyle w:val="Default"/>
        <w:jc w:val="center"/>
        <w:rPr>
          <w:i/>
          <w:iCs/>
          <w:sz w:val="16"/>
          <w:szCs w:val="16"/>
          <w:lang w:val="en-US"/>
        </w:rPr>
      </w:pPr>
      <w:r>
        <w:rPr>
          <w:i/>
          <w:sz w:val="16"/>
          <w:szCs w:val="16"/>
          <w:vertAlign w:val="superscript"/>
          <w:lang w:val="en-US"/>
        </w:rPr>
        <w:t>[3]</w:t>
      </w:r>
      <w:r>
        <w:rPr>
          <w:i/>
          <w:sz w:val="16"/>
          <w:szCs w:val="16"/>
          <w:lang w:val="en-US"/>
        </w:rPr>
        <w:t xml:space="preserve"> </w:t>
      </w:r>
      <w:r>
        <w:rPr>
          <w:i/>
          <w:iCs/>
          <w:sz w:val="16"/>
          <w:szCs w:val="16"/>
          <w:lang w:val="en-US"/>
        </w:rPr>
        <w:t>Institute of Electronic Structure and Laser FORTH, Heraklion, Greece</w:t>
      </w:r>
    </w:p>
    <w:p w14:paraId="6A387EC5" w14:textId="77777777" w:rsidR="009B2FC2" w:rsidRDefault="009B2FC2" w:rsidP="00F9263A">
      <w:pPr>
        <w:pStyle w:val="Default"/>
        <w:jc w:val="center"/>
        <w:rPr>
          <w:i/>
          <w:iCs/>
          <w:sz w:val="16"/>
          <w:szCs w:val="16"/>
          <w:lang w:val="en-US"/>
        </w:rPr>
      </w:pPr>
    </w:p>
    <w:p w14:paraId="5BD9B561" w14:textId="4FC4C24E" w:rsidR="009F4367" w:rsidRPr="009B2FC2" w:rsidRDefault="009B2FC2" w:rsidP="009B2FC2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9B2FC2">
        <w:rPr>
          <w:rFonts w:ascii="Times New Roman" w:hAnsi="Times New Roman" w:cs="Times New Roman"/>
          <w:b/>
          <w:bCs/>
          <w:u w:val="single"/>
          <w:lang w:val="en-US"/>
        </w:rPr>
        <w:t>Abstract</w:t>
      </w:r>
      <w:r w:rsidR="003D1D2F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</w:p>
    <w:p w14:paraId="4A10335D" w14:textId="43520051" w:rsidR="007E4869" w:rsidRPr="00FB2419" w:rsidRDefault="009F4367" w:rsidP="007E4869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FB2419">
        <w:rPr>
          <w:rFonts w:ascii="Times New Roman" w:hAnsi="Times New Roman" w:cs="Times New Roman"/>
          <w:lang w:val="en-US"/>
        </w:rPr>
        <w:t>Fusion energy power plans based on compact magnetic fusion devices are funded in the USA and China [</w:t>
      </w:r>
      <w:r w:rsidR="00204308" w:rsidRPr="00FB2419">
        <w:rPr>
          <w:rFonts w:ascii="Times New Roman" w:hAnsi="Times New Roman" w:cs="Times New Roman"/>
          <w:lang w:val="en-US"/>
        </w:rPr>
        <w:t>1, 2, 3</w:t>
      </w:r>
      <w:r w:rsidRPr="00FB2419">
        <w:rPr>
          <w:rFonts w:ascii="Times New Roman" w:hAnsi="Times New Roman" w:cs="Times New Roman"/>
          <w:lang w:val="en-US"/>
        </w:rPr>
        <w:t xml:space="preserve">]. </w:t>
      </w:r>
      <w:r w:rsidR="00204308" w:rsidRPr="00FB2419">
        <w:rPr>
          <w:rFonts w:ascii="Times New Roman" w:hAnsi="Times New Roman" w:cs="Times New Roman"/>
          <w:lang w:val="en-US"/>
        </w:rPr>
        <w:t xml:space="preserve">For this type of devices, </w:t>
      </w:r>
      <w:r w:rsidR="00204308" w:rsidRPr="00FB2419">
        <w:rPr>
          <w:rFonts w:ascii="Times New Roman" w:hAnsi="Times New Roman" w:cs="Times New Roman"/>
          <w:i/>
          <w:iCs/>
          <w:lang w:val="en-US"/>
        </w:rPr>
        <w:t>p-</w:t>
      </w:r>
      <w:r w:rsidR="00204308" w:rsidRPr="00FB2419">
        <w:rPr>
          <w:rFonts w:ascii="Times New Roman" w:hAnsi="Times New Roman" w:cs="Times New Roman"/>
          <w:i/>
          <w:iCs/>
          <w:vertAlign w:val="superscript"/>
          <w:lang w:val="en-US"/>
        </w:rPr>
        <w:t>11</w:t>
      </w:r>
      <w:r w:rsidR="00204308" w:rsidRPr="00FB2419">
        <w:rPr>
          <w:rFonts w:ascii="Times New Roman" w:hAnsi="Times New Roman" w:cs="Times New Roman"/>
          <w:i/>
          <w:iCs/>
          <w:lang w:val="en-US"/>
        </w:rPr>
        <w:t>B</w:t>
      </w:r>
      <w:r w:rsidR="00204308" w:rsidRPr="00FB2419">
        <w:rPr>
          <w:rFonts w:ascii="Times New Roman" w:hAnsi="Times New Roman" w:cs="Times New Roman"/>
          <w:lang w:val="en-US"/>
        </w:rPr>
        <w:t xml:space="preserve"> fuel is attractive, </w:t>
      </w:r>
      <w:r w:rsidR="00F33E37" w:rsidRPr="00FB2419">
        <w:rPr>
          <w:rFonts w:ascii="Times New Roman" w:hAnsi="Times New Roman" w:cs="Times New Roman"/>
          <w:lang w:val="en-US"/>
        </w:rPr>
        <w:t xml:space="preserve">not only because </w:t>
      </w:r>
      <w:r w:rsidR="00204308" w:rsidRPr="00FB2419">
        <w:rPr>
          <w:rFonts w:ascii="Times New Roman" w:hAnsi="Times New Roman" w:cs="Times New Roman"/>
          <w:lang w:val="en-US"/>
        </w:rPr>
        <w:t>of its corresponding aneutronic nuclear fusion reaction, which produces three (3) charged alpha particles of</w:t>
      </w:r>
      <w:r w:rsidR="00204308" w:rsidRPr="00FB2419">
        <w:rPr>
          <w:rFonts w:ascii="Times New Roman" w:hAnsi="Times New Roman" w:cs="Times New Roman"/>
          <w:i/>
          <w:iCs/>
          <w:lang w:val="en-US"/>
        </w:rPr>
        <w:t xml:space="preserve"> 8.7 MeV</w:t>
      </w:r>
      <w:r w:rsidR="00204308" w:rsidRPr="00FB2419">
        <w:rPr>
          <w:rFonts w:ascii="Times New Roman" w:hAnsi="Times New Roman" w:cs="Times New Roman"/>
          <w:lang w:val="en-US"/>
        </w:rPr>
        <w:t xml:space="preserve"> total energy that can directly be converted into electricity</w:t>
      </w:r>
      <w:r w:rsidRPr="00FB2419">
        <w:rPr>
          <w:rFonts w:ascii="Times New Roman" w:hAnsi="Times New Roman" w:cs="Times New Roman"/>
          <w:lang w:val="en-US"/>
        </w:rPr>
        <w:t xml:space="preserve">, </w:t>
      </w:r>
      <w:r w:rsidR="00204308" w:rsidRPr="00FB2419">
        <w:rPr>
          <w:rFonts w:ascii="Times New Roman" w:hAnsi="Times New Roman" w:cs="Times New Roman"/>
          <w:lang w:val="en-US"/>
        </w:rPr>
        <w:t xml:space="preserve">but also because it is not necessary to be equipped with breeding technologies for the production of </w:t>
      </w:r>
      <w:r w:rsidR="00E857C7" w:rsidRPr="00FB2419">
        <w:rPr>
          <w:rFonts w:ascii="Times New Roman" w:hAnsi="Times New Roman" w:cs="Times New Roman"/>
          <w:lang w:val="en-US"/>
        </w:rPr>
        <w:t xml:space="preserve">the necessary components </w:t>
      </w:r>
      <w:r w:rsidR="00204308" w:rsidRPr="00FB2419">
        <w:rPr>
          <w:rFonts w:ascii="Times New Roman" w:hAnsi="Times New Roman" w:cs="Times New Roman"/>
          <w:lang w:val="en-US"/>
        </w:rPr>
        <w:t xml:space="preserve">of the fusion </w:t>
      </w:r>
      <w:r w:rsidR="00E857C7" w:rsidRPr="00FB2419">
        <w:rPr>
          <w:rFonts w:ascii="Times New Roman" w:hAnsi="Times New Roman" w:cs="Times New Roman"/>
          <w:lang w:val="en-US"/>
        </w:rPr>
        <w:t>fuel (</w:t>
      </w:r>
      <w:r w:rsidR="00801268" w:rsidRPr="00FB2419">
        <w:rPr>
          <w:rFonts w:ascii="Times New Roman" w:hAnsi="Times New Roman" w:cs="Times New Roman"/>
          <w:lang w:val="en-US"/>
        </w:rPr>
        <w:t xml:space="preserve">p, </w:t>
      </w:r>
      <w:r w:rsidR="00801268" w:rsidRPr="00FB2419">
        <w:rPr>
          <w:rFonts w:ascii="Times New Roman" w:hAnsi="Times New Roman" w:cs="Times New Roman"/>
          <w:vertAlign w:val="superscript"/>
          <w:lang w:val="en-US"/>
        </w:rPr>
        <w:t>11</w:t>
      </w:r>
      <w:r w:rsidR="00801268" w:rsidRPr="00FB2419">
        <w:rPr>
          <w:rFonts w:ascii="Times New Roman" w:hAnsi="Times New Roman" w:cs="Times New Roman"/>
          <w:lang w:val="en-US"/>
        </w:rPr>
        <w:t xml:space="preserve">B </w:t>
      </w:r>
      <w:r w:rsidR="00204308" w:rsidRPr="00FB2419">
        <w:rPr>
          <w:rFonts w:ascii="Times New Roman" w:hAnsi="Times New Roman" w:cs="Times New Roman"/>
          <w:lang w:val="en-US"/>
        </w:rPr>
        <w:t>plenty abundant in nature</w:t>
      </w:r>
      <w:r w:rsidR="00F33E37" w:rsidRPr="00FB2419">
        <w:rPr>
          <w:rFonts w:ascii="Times New Roman" w:hAnsi="Times New Roman" w:cs="Times New Roman"/>
          <w:lang w:val="en-US"/>
        </w:rPr>
        <w:t>)</w:t>
      </w:r>
      <w:r w:rsidR="008561FB">
        <w:rPr>
          <w:rFonts w:ascii="Times New Roman" w:hAnsi="Times New Roman" w:cs="Times New Roman"/>
          <w:lang w:val="en-US"/>
        </w:rPr>
        <w:t>.</w:t>
      </w:r>
      <w:r w:rsidR="008561FB" w:rsidRPr="00E857C7">
        <w:rPr>
          <w:rFonts w:ascii="Liberation Serif" w:hAnsi="Liberation Serif"/>
          <w:lang w:val="en-US"/>
        </w:rPr>
        <w:t xml:space="preserve"> </w:t>
      </w:r>
      <w:r w:rsidR="008561FB">
        <w:rPr>
          <w:rFonts w:ascii="Liberation Serif" w:hAnsi="Liberation Serif"/>
          <w:lang w:val="en-US"/>
        </w:rPr>
        <w:t xml:space="preserve">The last few years, power plans based on laser ignited fusion, have proposed the use of the </w:t>
      </w:r>
      <w:r w:rsidR="008561FB">
        <w:rPr>
          <w:rFonts w:ascii="Liberation Serif" w:hAnsi="Liberation Serif"/>
          <w:i/>
          <w:iCs/>
          <w:lang w:val="en-US"/>
        </w:rPr>
        <w:t>p-</w:t>
      </w:r>
      <w:r w:rsidR="008561FB">
        <w:rPr>
          <w:rFonts w:ascii="Liberation Serif" w:hAnsi="Liberation Serif"/>
          <w:i/>
          <w:iCs/>
          <w:vertAlign w:val="superscript"/>
          <w:lang w:val="en-US"/>
        </w:rPr>
        <w:t>11</w:t>
      </w:r>
      <w:r w:rsidR="008561FB">
        <w:rPr>
          <w:rFonts w:ascii="Liberation Serif" w:hAnsi="Liberation Serif"/>
          <w:i/>
          <w:iCs/>
          <w:lang w:val="en-US"/>
        </w:rPr>
        <w:t>B</w:t>
      </w:r>
      <w:r w:rsidR="008561FB">
        <w:rPr>
          <w:rFonts w:ascii="Liberation Serif" w:hAnsi="Liberation Serif"/>
          <w:lang w:val="en-US"/>
        </w:rPr>
        <w:t xml:space="preserve"> fuel </w:t>
      </w:r>
      <w:r w:rsidR="008561FB" w:rsidRPr="008561FB">
        <w:rPr>
          <w:rFonts w:ascii="Liberation Serif" w:hAnsi="Liberation Serif"/>
          <w:color w:val="000000" w:themeColor="text1"/>
          <w:lang w:val="en-US"/>
        </w:rPr>
        <w:t>[</w:t>
      </w:r>
      <w:r w:rsidR="00EC24B1">
        <w:rPr>
          <w:rFonts w:ascii="Liberation Serif" w:hAnsi="Liberation Serif"/>
          <w:color w:val="000000" w:themeColor="text1"/>
          <w:lang w:val="en-US"/>
        </w:rPr>
        <w:t>4</w:t>
      </w:r>
      <w:r w:rsidR="008561FB" w:rsidRPr="008561FB">
        <w:rPr>
          <w:rFonts w:ascii="Liberation Serif" w:hAnsi="Liberation Serif"/>
          <w:color w:val="000000" w:themeColor="text1"/>
          <w:lang w:val="en-US"/>
        </w:rPr>
        <w:t>]</w:t>
      </w:r>
      <w:r w:rsidR="008561FB">
        <w:rPr>
          <w:rFonts w:ascii="Liberation Serif" w:hAnsi="Liberation Serif"/>
          <w:color w:val="C9211E"/>
          <w:lang w:val="en-US"/>
        </w:rPr>
        <w:t xml:space="preserve">. </w:t>
      </w:r>
      <w:r w:rsidR="00843302" w:rsidRPr="00FB2419">
        <w:rPr>
          <w:rFonts w:ascii="Times New Roman" w:hAnsi="Times New Roman" w:cs="Times New Roman"/>
          <w:lang w:val="en-US"/>
        </w:rPr>
        <w:t>The disadvantages</w:t>
      </w:r>
      <w:r w:rsidR="00753827" w:rsidRPr="00FB2419">
        <w:rPr>
          <w:rFonts w:ascii="Times New Roman" w:hAnsi="Times New Roman" w:cs="Times New Roman"/>
          <w:lang w:val="en-US"/>
        </w:rPr>
        <w:t xml:space="preserve"> </w:t>
      </w:r>
      <w:r w:rsidR="00843302" w:rsidRPr="00FB2419">
        <w:rPr>
          <w:rFonts w:ascii="Times New Roman" w:hAnsi="Times New Roman" w:cs="Times New Roman"/>
          <w:lang w:val="en-US"/>
        </w:rPr>
        <w:t xml:space="preserve">of </w:t>
      </w:r>
      <w:r w:rsidR="00753827" w:rsidRPr="00FB2419">
        <w:rPr>
          <w:rFonts w:ascii="Times New Roman" w:hAnsi="Times New Roman" w:cs="Times New Roman"/>
          <w:lang w:val="en-US"/>
        </w:rPr>
        <w:t xml:space="preserve">the </w:t>
      </w:r>
      <w:r w:rsidR="00843302" w:rsidRPr="00FB2419">
        <w:rPr>
          <w:rFonts w:ascii="Times New Roman" w:hAnsi="Times New Roman" w:cs="Times New Roman"/>
          <w:i/>
          <w:iCs/>
          <w:lang w:val="en-US"/>
        </w:rPr>
        <w:t>p-</w:t>
      </w:r>
      <w:r w:rsidR="00843302" w:rsidRPr="00FB2419">
        <w:rPr>
          <w:rFonts w:ascii="Times New Roman" w:hAnsi="Times New Roman" w:cs="Times New Roman"/>
          <w:i/>
          <w:iCs/>
          <w:vertAlign w:val="superscript"/>
          <w:lang w:val="en-US"/>
        </w:rPr>
        <w:t>11</w:t>
      </w:r>
      <w:r w:rsidR="00843302" w:rsidRPr="00FB2419">
        <w:rPr>
          <w:rFonts w:ascii="Times New Roman" w:hAnsi="Times New Roman" w:cs="Times New Roman"/>
          <w:i/>
          <w:iCs/>
          <w:lang w:val="en-US"/>
        </w:rPr>
        <w:t>B</w:t>
      </w:r>
      <w:r w:rsidR="00843302" w:rsidRPr="00FB2419">
        <w:rPr>
          <w:rFonts w:ascii="Times New Roman" w:hAnsi="Times New Roman" w:cs="Times New Roman"/>
          <w:lang w:val="en-US"/>
        </w:rPr>
        <w:t xml:space="preserve"> fuel are the Bremsstrahlung radiation losses and the fact that </w:t>
      </w:r>
      <w:r w:rsidR="00843302" w:rsidRPr="00FB2419">
        <w:rPr>
          <w:rFonts w:ascii="Times New Roman" w:hAnsi="Times New Roman" w:cs="Times New Roman"/>
          <w:i/>
          <w:iCs/>
          <w:lang w:val="en-US"/>
        </w:rPr>
        <w:t>p-</w:t>
      </w:r>
      <w:r w:rsidR="00843302" w:rsidRPr="00FB2419">
        <w:rPr>
          <w:rFonts w:ascii="Times New Roman" w:hAnsi="Times New Roman" w:cs="Times New Roman"/>
          <w:i/>
          <w:iCs/>
          <w:vertAlign w:val="superscript"/>
          <w:lang w:val="en-US"/>
        </w:rPr>
        <w:t>11</w:t>
      </w:r>
      <w:r w:rsidR="00843302" w:rsidRPr="00FB2419">
        <w:rPr>
          <w:rFonts w:ascii="Times New Roman" w:hAnsi="Times New Roman" w:cs="Times New Roman"/>
          <w:i/>
          <w:iCs/>
          <w:lang w:val="en-US"/>
        </w:rPr>
        <w:t>B</w:t>
      </w:r>
      <w:r w:rsidR="00843302" w:rsidRPr="00FB2419">
        <w:rPr>
          <w:rFonts w:ascii="Times New Roman" w:hAnsi="Times New Roman" w:cs="Times New Roman"/>
          <w:lang w:val="en-US"/>
        </w:rPr>
        <w:t xml:space="preserve"> nuclear reaction presents a </w:t>
      </w:r>
      <w:r w:rsidR="00843302" w:rsidRPr="00FB2419">
        <w:rPr>
          <w:rFonts w:ascii="Times New Roman" w:hAnsi="Times New Roman" w:cs="Times New Roman"/>
          <w:color w:val="000000" w:themeColor="text1"/>
          <w:lang w:val="en-US"/>
        </w:rPr>
        <w:t xml:space="preserve">maximum at approximately </w:t>
      </w:r>
      <w:r w:rsidR="00843302" w:rsidRPr="00FB2419">
        <w:rPr>
          <w:rFonts w:ascii="Times New Roman" w:hAnsi="Times New Roman" w:cs="Times New Roman"/>
          <w:iCs/>
          <w:color w:val="000000" w:themeColor="text1"/>
          <w:lang w:val="en-US"/>
        </w:rPr>
        <w:t>670 keV</w:t>
      </w:r>
      <w:r w:rsidR="00843302" w:rsidRPr="00FB2419">
        <w:rPr>
          <w:rFonts w:ascii="Times New Roman" w:hAnsi="Times New Roman" w:cs="Times New Roman"/>
          <w:color w:val="000000" w:themeColor="text1"/>
          <w:lang w:val="en-US"/>
        </w:rPr>
        <w:t>, which is high compared</w:t>
      </w:r>
      <w:r w:rsidR="00753827" w:rsidRPr="00FB2419">
        <w:rPr>
          <w:rFonts w:ascii="Times New Roman" w:hAnsi="Times New Roman" w:cs="Times New Roman"/>
          <w:color w:val="000000" w:themeColor="text1"/>
          <w:lang w:val="en-US"/>
        </w:rPr>
        <w:t xml:space="preserve"> to</w:t>
      </w:r>
      <w:r w:rsidR="00843302" w:rsidRPr="00FB2419">
        <w:rPr>
          <w:rFonts w:ascii="Times New Roman" w:hAnsi="Times New Roman" w:cs="Times New Roman"/>
          <w:color w:val="000000" w:themeColor="text1"/>
          <w:lang w:val="en-US"/>
        </w:rPr>
        <w:t xml:space="preserve"> the </w:t>
      </w:r>
      <w:r w:rsidR="00843302" w:rsidRPr="00FB2419">
        <w:rPr>
          <w:rFonts w:ascii="Times New Roman" w:hAnsi="Times New Roman" w:cs="Times New Roman"/>
          <w:iCs/>
          <w:color w:val="000000" w:themeColor="text1"/>
          <w:lang w:val="en-US"/>
        </w:rPr>
        <w:t>10 keV</w:t>
      </w:r>
      <w:r w:rsidR="00843302" w:rsidRPr="00FB2419">
        <w:rPr>
          <w:rFonts w:ascii="Times New Roman" w:hAnsi="Times New Roman" w:cs="Times New Roman"/>
          <w:color w:val="000000" w:themeColor="text1"/>
          <w:lang w:val="en-US"/>
        </w:rPr>
        <w:t xml:space="preserve"> of</w:t>
      </w:r>
      <w:r w:rsidR="00843302" w:rsidRPr="00FB2419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="00843302" w:rsidRPr="00FB2419">
        <w:rPr>
          <w:rFonts w:ascii="Times New Roman" w:hAnsi="Times New Roman" w:cs="Times New Roman"/>
          <w:iCs/>
          <w:color w:val="000000" w:themeColor="text1"/>
          <w:lang w:val="en-US"/>
        </w:rPr>
        <w:t>D-T fuel</w:t>
      </w:r>
      <w:r w:rsidR="00843302" w:rsidRPr="00FB2419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DB4F3D" w:rsidRPr="00FB2419">
        <w:rPr>
          <w:rFonts w:ascii="Times New Roman" w:hAnsi="Times New Roman" w:cs="Times New Roman"/>
          <w:color w:val="000000" w:themeColor="text1"/>
          <w:lang w:val="en-US"/>
        </w:rPr>
        <w:t>Theoretical works [</w:t>
      </w:r>
      <w:r w:rsidR="000F1D83" w:rsidRPr="00FB2419">
        <w:rPr>
          <w:rFonts w:ascii="Times New Roman" w:hAnsi="Times New Roman" w:cs="Times New Roman"/>
          <w:color w:val="000000" w:themeColor="text1"/>
          <w:lang w:val="en-US"/>
        </w:rPr>
        <w:t>5</w:t>
      </w:r>
      <w:r w:rsidR="00DB4F3D" w:rsidRPr="00FB2419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0F1D83" w:rsidRPr="00FB2419">
        <w:rPr>
          <w:rFonts w:ascii="Times New Roman" w:hAnsi="Times New Roman" w:cs="Times New Roman"/>
          <w:color w:val="000000" w:themeColor="text1"/>
          <w:lang w:val="en-US"/>
        </w:rPr>
        <w:t>6</w:t>
      </w:r>
      <w:r w:rsidR="00DB4F3D" w:rsidRPr="00FB2419">
        <w:rPr>
          <w:rFonts w:ascii="Times New Roman" w:hAnsi="Times New Roman" w:cs="Times New Roman"/>
          <w:color w:val="000000" w:themeColor="text1"/>
          <w:lang w:val="en-US"/>
        </w:rPr>
        <w:t>] investigate the interpretation of the relatively high alpha particle generation (10</w:t>
      </w:r>
      <w:r w:rsidR="00DB4F3D" w:rsidRPr="00FB2419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11</w:t>
      </w:r>
      <w:r w:rsidR="00DB4F3D" w:rsidRPr="00FB2419">
        <w:rPr>
          <w:rFonts w:ascii="Times New Roman" w:hAnsi="Times New Roman" w:cs="Times New Roman"/>
          <w:color w:val="000000" w:themeColor="text1"/>
          <w:lang w:val="en-US"/>
        </w:rPr>
        <w:t xml:space="preserve">) of the recent </w:t>
      </w:r>
      <w:r w:rsidR="000F1D83" w:rsidRPr="00FB2419">
        <w:rPr>
          <w:rFonts w:ascii="Times New Roman" w:hAnsi="Times New Roman" w:cs="Times New Roman"/>
          <w:color w:val="000000" w:themeColor="text1"/>
          <w:lang w:val="en-US"/>
        </w:rPr>
        <w:t>laser-based</w:t>
      </w:r>
      <w:r w:rsidR="00DB4F3D" w:rsidRPr="00FB241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DB4F3D" w:rsidRPr="00FB2419">
        <w:rPr>
          <w:rFonts w:ascii="Times New Roman" w:hAnsi="Times New Roman" w:cs="Times New Roman"/>
          <w:i/>
          <w:iCs/>
          <w:color w:val="000000" w:themeColor="text1"/>
          <w:lang w:val="en-US"/>
        </w:rPr>
        <w:t>p-</w:t>
      </w:r>
      <w:r w:rsidR="00DB4F3D" w:rsidRPr="00FB2419">
        <w:rPr>
          <w:rFonts w:ascii="Times New Roman" w:hAnsi="Times New Roman" w:cs="Times New Roman"/>
          <w:i/>
          <w:iCs/>
          <w:color w:val="000000" w:themeColor="text1"/>
          <w:vertAlign w:val="superscript"/>
          <w:lang w:val="en-US"/>
        </w:rPr>
        <w:t>11</w:t>
      </w:r>
      <w:r w:rsidR="00DB4F3D" w:rsidRPr="00FB2419">
        <w:rPr>
          <w:rFonts w:ascii="Times New Roman" w:hAnsi="Times New Roman" w:cs="Times New Roman"/>
          <w:i/>
          <w:iCs/>
          <w:color w:val="000000" w:themeColor="text1"/>
          <w:lang w:val="en-US"/>
        </w:rPr>
        <w:t>B</w:t>
      </w:r>
      <w:r w:rsidR="00DB4F3D" w:rsidRPr="00FB2419">
        <w:rPr>
          <w:rFonts w:ascii="Times New Roman" w:hAnsi="Times New Roman" w:cs="Times New Roman"/>
          <w:color w:val="000000" w:themeColor="text1"/>
          <w:lang w:val="en-US"/>
        </w:rPr>
        <w:t xml:space="preserve"> fusion experimental results [</w:t>
      </w:r>
      <w:r w:rsidR="000F1D83" w:rsidRPr="00FB2419">
        <w:rPr>
          <w:rFonts w:ascii="Times New Roman" w:hAnsi="Times New Roman" w:cs="Times New Roman"/>
          <w:color w:val="000000" w:themeColor="text1"/>
          <w:lang w:val="en-US"/>
        </w:rPr>
        <w:t>7</w:t>
      </w:r>
      <w:r w:rsidR="00F9263A" w:rsidRPr="00FB2419">
        <w:rPr>
          <w:rFonts w:ascii="Times New Roman" w:hAnsi="Times New Roman" w:cs="Times New Roman"/>
          <w:color w:val="000000" w:themeColor="text1"/>
          <w:lang w:val="en-US"/>
        </w:rPr>
        <w:t>, PALS facility</w:t>
      </w:r>
      <w:r w:rsidR="00DB4F3D" w:rsidRPr="00FB2419">
        <w:rPr>
          <w:rFonts w:ascii="Times New Roman" w:hAnsi="Times New Roman" w:cs="Times New Roman"/>
          <w:color w:val="000000" w:themeColor="text1"/>
          <w:lang w:val="en-US"/>
        </w:rPr>
        <w:t xml:space="preserve">], through the introduction of the chain reaction and the avalanche effect. </w:t>
      </w:r>
      <w:r w:rsidR="00DB4F3D" w:rsidRPr="007D1F2B">
        <w:rPr>
          <w:rFonts w:ascii="Times New Roman" w:hAnsi="Times New Roman" w:cs="Times New Roman"/>
          <w:color w:val="000000" w:themeColor="text1"/>
          <w:lang w:val="en-US"/>
        </w:rPr>
        <w:t xml:space="preserve">The latter </w:t>
      </w:r>
      <w:r w:rsidR="006D0C4C" w:rsidRPr="007D1F2B">
        <w:rPr>
          <w:rFonts w:ascii="Times New Roman" w:hAnsi="Times New Roman" w:cs="Times New Roman"/>
          <w:lang w:val="en-US"/>
        </w:rPr>
        <w:t>effects</w:t>
      </w:r>
      <w:r w:rsidR="00DB4F3D" w:rsidRPr="007D1F2B">
        <w:rPr>
          <w:rFonts w:ascii="Times New Roman" w:hAnsi="Times New Roman" w:cs="Times New Roman"/>
          <w:lang w:val="en-US"/>
        </w:rPr>
        <w:t xml:space="preserve"> are responsible for the energy transfer from the fusion born alphas to the</w:t>
      </w:r>
      <w:r w:rsidR="00DB4F3D" w:rsidRPr="007D1F2B">
        <w:rPr>
          <w:rFonts w:ascii="Times New Roman" w:hAnsi="Times New Roman" w:cs="Times New Roman"/>
          <w:i/>
          <w:iCs/>
          <w:lang w:val="en-US"/>
        </w:rPr>
        <w:t xml:space="preserve"> p</w:t>
      </w:r>
      <w:r w:rsidR="00DB4F3D" w:rsidRPr="007D1F2B">
        <w:rPr>
          <w:rFonts w:ascii="Times New Roman" w:hAnsi="Times New Roman" w:cs="Times New Roman"/>
          <w:lang w:val="en-US"/>
        </w:rPr>
        <w:t xml:space="preserve">, </w:t>
      </w:r>
      <w:r w:rsidR="00DB4F3D" w:rsidRPr="007D1F2B">
        <w:rPr>
          <w:rFonts w:ascii="Times New Roman" w:hAnsi="Times New Roman" w:cs="Times New Roman"/>
          <w:i/>
          <w:iCs/>
          <w:vertAlign w:val="superscript"/>
          <w:lang w:val="en-US"/>
        </w:rPr>
        <w:t>11</w:t>
      </w:r>
      <w:r w:rsidR="00DB4F3D" w:rsidRPr="007D1F2B">
        <w:rPr>
          <w:rFonts w:ascii="Times New Roman" w:hAnsi="Times New Roman" w:cs="Times New Roman"/>
          <w:i/>
          <w:iCs/>
          <w:lang w:val="en-US"/>
        </w:rPr>
        <w:t>B</w:t>
      </w:r>
      <w:r w:rsidR="00DB4F3D" w:rsidRPr="007D1F2B">
        <w:rPr>
          <w:rFonts w:ascii="Times New Roman" w:hAnsi="Times New Roman" w:cs="Times New Roman"/>
          <w:lang w:val="en-US"/>
        </w:rPr>
        <w:t xml:space="preserve"> fusion species and the </w:t>
      </w:r>
      <w:r w:rsidR="006D0C4C" w:rsidRPr="007D1F2B">
        <w:rPr>
          <w:rFonts w:ascii="Times New Roman" w:hAnsi="Times New Roman" w:cs="Times New Roman"/>
          <w:lang w:val="en-US"/>
        </w:rPr>
        <w:t>improvement of</w:t>
      </w:r>
      <w:r w:rsidR="00DB4F3D" w:rsidRPr="007D1F2B">
        <w:rPr>
          <w:rFonts w:ascii="Times New Roman" w:hAnsi="Times New Roman" w:cs="Times New Roman"/>
          <w:lang w:val="en-US"/>
        </w:rPr>
        <w:t xml:space="preserve"> the reaction rate </w:t>
      </w:r>
      <w:r w:rsidR="00DB4F3D" w:rsidRPr="007D1F2B">
        <w:rPr>
          <w:rFonts w:ascii="Times New Roman" w:hAnsi="Times New Roman" w:cs="Times New Roman"/>
          <w:color w:val="000000" w:themeColor="text1"/>
          <w:lang w:val="en-US"/>
        </w:rPr>
        <w:t>(RR).</w:t>
      </w:r>
      <w:r w:rsidR="00DB4F3D" w:rsidRPr="00FB241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402C6" w:rsidRPr="00FB2419">
        <w:rPr>
          <w:rFonts w:ascii="Times New Roman" w:hAnsi="Times New Roman" w:cs="Times New Roman"/>
          <w:color w:val="000000" w:themeColor="text1"/>
          <w:lang w:val="en-US"/>
        </w:rPr>
        <w:t>The use of a multi-fluid code enables us to evaluate the temporal evolution of the fusion medium parameters</w:t>
      </w:r>
      <w:r w:rsidR="00753827" w:rsidRPr="00FB2419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F402C6" w:rsidRPr="00FB2419">
        <w:rPr>
          <w:rFonts w:ascii="Times New Roman" w:hAnsi="Times New Roman" w:cs="Times New Roman"/>
          <w:color w:val="000000" w:themeColor="text1"/>
          <w:lang w:val="en-US"/>
        </w:rPr>
        <w:t xml:space="preserve"> the necessary time for the reaction rate (RR) maximization</w:t>
      </w:r>
      <w:r w:rsidRPr="00FB2419">
        <w:rPr>
          <w:rFonts w:ascii="Times New Roman" w:hAnsi="Times New Roman" w:cs="Times New Roman"/>
          <w:color w:val="000000" w:themeColor="text1"/>
          <w:lang w:val="en-US"/>
        </w:rPr>
        <w:t xml:space="preserve">, the energy transfer </w:t>
      </w:r>
      <w:r w:rsidR="00753827" w:rsidRPr="00FB2419">
        <w:rPr>
          <w:rFonts w:ascii="Times New Roman" w:hAnsi="Times New Roman" w:cs="Times New Roman"/>
          <w:color w:val="000000" w:themeColor="text1"/>
          <w:lang w:val="en-US"/>
        </w:rPr>
        <w:t>from</w:t>
      </w:r>
      <w:r w:rsidRPr="00FB2419">
        <w:rPr>
          <w:rFonts w:ascii="Times New Roman" w:hAnsi="Times New Roman" w:cs="Times New Roman"/>
          <w:color w:val="000000" w:themeColor="text1"/>
          <w:lang w:val="en-US"/>
        </w:rPr>
        <w:t xml:space="preserve"> the produced alpha to the fusion species </w:t>
      </w:r>
      <w:r w:rsidR="00F402C6" w:rsidRPr="00FB2419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F402C6" w:rsidRPr="00FB2419">
        <w:rPr>
          <w:rFonts w:ascii="Times New Roman" w:hAnsi="Times New Roman" w:cs="Times New Roman"/>
          <w:i/>
          <w:iCs/>
          <w:color w:val="000000" w:themeColor="text1"/>
          <w:lang w:val="en-US"/>
        </w:rPr>
        <w:t>p</w:t>
      </w:r>
      <w:r w:rsidR="00F402C6" w:rsidRPr="00FB2419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F402C6" w:rsidRPr="00FB2419">
        <w:rPr>
          <w:rFonts w:ascii="Times New Roman" w:hAnsi="Times New Roman" w:cs="Times New Roman"/>
          <w:i/>
          <w:iCs/>
          <w:color w:val="000000" w:themeColor="text1"/>
          <w:vertAlign w:val="superscript"/>
          <w:lang w:val="en-US"/>
        </w:rPr>
        <w:t>11</w:t>
      </w:r>
      <w:r w:rsidR="00F402C6" w:rsidRPr="00FB2419">
        <w:rPr>
          <w:rFonts w:ascii="Times New Roman" w:hAnsi="Times New Roman" w:cs="Times New Roman"/>
          <w:i/>
          <w:iCs/>
          <w:color w:val="000000" w:themeColor="text1"/>
          <w:lang w:val="en-US"/>
        </w:rPr>
        <w:t>B</w:t>
      </w:r>
      <w:r w:rsidR="00F402C6" w:rsidRPr="00FB2419">
        <w:rPr>
          <w:rFonts w:ascii="Times New Roman" w:hAnsi="Times New Roman" w:cs="Times New Roman"/>
          <w:color w:val="000000" w:themeColor="text1"/>
          <w:lang w:val="en-US"/>
        </w:rPr>
        <w:t>)</w:t>
      </w:r>
      <w:r w:rsidR="00753827" w:rsidRPr="00FB2419">
        <w:rPr>
          <w:rFonts w:ascii="Times New Roman" w:hAnsi="Times New Roman" w:cs="Times New Roman"/>
          <w:color w:val="000000" w:themeColor="text1"/>
          <w:lang w:val="en-US"/>
        </w:rPr>
        <w:t>, which results to</w:t>
      </w:r>
      <w:r w:rsidR="00F402C6" w:rsidRPr="00FB241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753827" w:rsidRPr="00FB2419">
        <w:rPr>
          <w:rFonts w:ascii="Times New Roman" w:hAnsi="Times New Roman" w:cs="Times New Roman"/>
          <w:color w:val="000000" w:themeColor="text1"/>
          <w:lang w:val="en-US"/>
        </w:rPr>
        <w:t>an</w:t>
      </w:r>
      <w:r w:rsidRPr="00FB2419">
        <w:rPr>
          <w:rFonts w:ascii="Times New Roman" w:hAnsi="Times New Roman" w:cs="Times New Roman"/>
          <w:color w:val="000000" w:themeColor="text1"/>
          <w:lang w:val="en-US"/>
        </w:rPr>
        <w:t xml:space="preserve"> important increase of the</w:t>
      </w:r>
      <w:r w:rsidR="00753827" w:rsidRPr="00FB241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FB2419">
        <w:rPr>
          <w:rFonts w:ascii="Times New Roman" w:hAnsi="Times New Roman" w:cs="Times New Roman"/>
          <w:color w:val="000000" w:themeColor="text1"/>
          <w:lang w:val="en-US"/>
        </w:rPr>
        <w:t>energy</w:t>
      </w:r>
      <w:r w:rsidR="00753827" w:rsidRPr="00FB2419">
        <w:rPr>
          <w:rFonts w:ascii="Times New Roman" w:hAnsi="Times New Roman" w:cs="Times New Roman"/>
          <w:color w:val="000000" w:themeColor="text1"/>
          <w:lang w:val="en-US"/>
        </w:rPr>
        <w:t xml:space="preserve"> of the latter</w:t>
      </w:r>
      <w:r w:rsidRPr="00FB2419">
        <w:rPr>
          <w:rFonts w:ascii="Times New Roman" w:hAnsi="Times New Roman" w:cs="Times New Roman"/>
          <w:color w:val="000000" w:themeColor="text1"/>
          <w:lang w:val="en-US"/>
        </w:rPr>
        <w:t xml:space="preserve"> to values corresponding to the optimum </w:t>
      </w:r>
      <w:r w:rsidR="00753827" w:rsidRPr="00FB2419">
        <w:rPr>
          <w:rFonts w:ascii="Times New Roman" w:hAnsi="Times New Roman" w:cs="Times New Roman"/>
          <w:i/>
          <w:iCs/>
          <w:color w:val="000000" w:themeColor="text1"/>
          <w:lang w:val="en-US"/>
        </w:rPr>
        <w:t>p-</w:t>
      </w:r>
      <w:r w:rsidR="00753827" w:rsidRPr="00FB2419">
        <w:rPr>
          <w:rFonts w:ascii="Times New Roman" w:hAnsi="Times New Roman" w:cs="Times New Roman"/>
          <w:i/>
          <w:iCs/>
          <w:color w:val="000000" w:themeColor="text1"/>
          <w:vertAlign w:val="superscript"/>
          <w:lang w:val="en-US"/>
        </w:rPr>
        <w:t>11</w:t>
      </w:r>
      <w:r w:rsidR="00753827" w:rsidRPr="00FB2419">
        <w:rPr>
          <w:rFonts w:ascii="Times New Roman" w:hAnsi="Times New Roman" w:cs="Times New Roman"/>
          <w:i/>
          <w:iCs/>
          <w:color w:val="000000" w:themeColor="text1"/>
          <w:lang w:val="en-US"/>
        </w:rPr>
        <w:t>B</w:t>
      </w:r>
      <w:r w:rsidR="00753827" w:rsidRPr="00FB241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FB2419">
        <w:rPr>
          <w:rFonts w:ascii="Times New Roman" w:hAnsi="Times New Roman" w:cs="Times New Roman"/>
          <w:color w:val="000000" w:themeColor="text1"/>
          <w:lang w:val="en-US"/>
        </w:rPr>
        <w:t xml:space="preserve">cross section </w:t>
      </w:r>
      <w:r w:rsidR="00F402C6" w:rsidRPr="00FB2419">
        <w:rPr>
          <w:rFonts w:ascii="Times New Roman" w:hAnsi="Times New Roman" w:cs="Times New Roman"/>
          <w:color w:val="000000" w:themeColor="text1"/>
          <w:lang w:val="en-US"/>
        </w:rPr>
        <w:t xml:space="preserve">and the contribution of the produced alphas </w:t>
      </w:r>
      <w:r w:rsidR="00753827" w:rsidRPr="00FB2419">
        <w:rPr>
          <w:rFonts w:ascii="Times New Roman" w:hAnsi="Times New Roman" w:cs="Times New Roman"/>
          <w:color w:val="000000" w:themeColor="text1"/>
          <w:lang w:val="en-US"/>
        </w:rPr>
        <w:t xml:space="preserve">density </w:t>
      </w:r>
      <w:r w:rsidR="00F402C6" w:rsidRPr="00FB2419">
        <w:rPr>
          <w:rFonts w:ascii="Times New Roman" w:hAnsi="Times New Roman" w:cs="Times New Roman"/>
          <w:color w:val="000000" w:themeColor="text1"/>
          <w:lang w:val="en-US"/>
        </w:rPr>
        <w:t>on the rapid rise of the RR [</w:t>
      </w:r>
      <w:r w:rsidR="000F1D83" w:rsidRPr="00FB2419">
        <w:rPr>
          <w:rFonts w:ascii="Times New Roman" w:hAnsi="Times New Roman" w:cs="Times New Roman"/>
          <w:color w:val="000000" w:themeColor="text1"/>
          <w:lang w:val="en-US"/>
        </w:rPr>
        <w:t>8</w:t>
      </w:r>
      <w:r w:rsidR="00F402C6" w:rsidRPr="00FB2419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0F1D83" w:rsidRPr="00FB2419">
        <w:rPr>
          <w:rFonts w:ascii="Times New Roman" w:hAnsi="Times New Roman" w:cs="Times New Roman"/>
          <w:color w:val="000000" w:themeColor="text1"/>
          <w:lang w:val="en-US"/>
        </w:rPr>
        <w:t>9</w:t>
      </w:r>
      <w:r w:rsidR="00F402C6" w:rsidRPr="00FB2419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0F1D83" w:rsidRPr="00FB2419">
        <w:rPr>
          <w:rFonts w:ascii="Times New Roman" w:hAnsi="Times New Roman" w:cs="Times New Roman"/>
          <w:color w:val="000000" w:themeColor="text1"/>
          <w:lang w:val="en-US"/>
        </w:rPr>
        <w:t>10, 11</w:t>
      </w:r>
      <w:r w:rsidR="00F402C6" w:rsidRPr="00FB2419">
        <w:rPr>
          <w:rFonts w:ascii="Times New Roman" w:hAnsi="Times New Roman" w:cs="Times New Roman"/>
          <w:color w:val="000000" w:themeColor="text1"/>
          <w:lang w:val="en-US"/>
        </w:rPr>
        <w:t>].</w:t>
      </w:r>
      <w:r w:rsidR="00837EBA" w:rsidRPr="009F7283">
        <w:rPr>
          <w:rFonts w:ascii="Times New Roman" w:hAnsi="Times New Roman" w:cs="Times New Roman"/>
          <w:color w:val="FF0000"/>
          <w:lang w:val="en-US"/>
        </w:rPr>
        <w:t xml:space="preserve">. </w:t>
      </w:r>
      <w:r w:rsidRPr="009F7283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7E4869" w:rsidRPr="00FB2419">
        <w:rPr>
          <w:rFonts w:ascii="Times New Roman" w:hAnsi="Times New Roman" w:cs="Times New Roman"/>
          <w:color w:val="000000" w:themeColor="text1"/>
          <w:lang w:val="en-US"/>
        </w:rPr>
        <w:t xml:space="preserve">The numerical simulations concern initial densities of </w:t>
      </w:r>
      <w:r w:rsidR="007E4869" w:rsidRPr="00FB2419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10 </w:t>
      </w:r>
      <w:r w:rsidR="007E4869" w:rsidRPr="00FB2419">
        <w:rPr>
          <w:rFonts w:ascii="Times New Roman" w:hAnsi="Times New Roman" w:cs="Times New Roman"/>
          <w:i/>
          <w:iCs/>
          <w:color w:val="000000" w:themeColor="text1"/>
          <w:vertAlign w:val="superscript"/>
          <w:lang w:val="en-US"/>
        </w:rPr>
        <w:t>19</w:t>
      </w:r>
      <w:r w:rsidR="007E4869" w:rsidRPr="00FB2419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– 10 </w:t>
      </w:r>
      <w:r w:rsidR="007E4869" w:rsidRPr="00FB2419">
        <w:rPr>
          <w:rFonts w:ascii="Times New Roman" w:hAnsi="Times New Roman" w:cs="Times New Roman"/>
          <w:i/>
          <w:iCs/>
          <w:color w:val="000000" w:themeColor="text1"/>
          <w:vertAlign w:val="superscript"/>
          <w:lang w:val="en-US"/>
        </w:rPr>
        <w:t xml:space="preserve">20 </w:t>
      </w:r>
      <w:r w:rsidR="007E4869" w:rsidRPr="00FB2419">
        <w:rPr>
          <w:rFonts w:ascii="Times New Roman" w:hAnsi="Times New Roman" w:cs="Times New Roman"/>
          <w:i/>
          <w:iCs/>
          <w:color w:val="000000" w:themeColor="text1"/>
          <w:lang w:val="en-US"/>
        </w:rPr>
        <w:t>m</w:t>
      </w:r>
      <w:r w:rsidR="007E4869" w:rsidRPr="00FB2419">
        <w:rPr>
          <w:rFonts w:ascii="Times New Roman" w:hAnsi="Times New Roman" w:cs="Times New Roman"/>
          <w:i/>
          <w:iCs/>
          <w:color w:val="000000" w:themeColor="text1"/>
          <w:vertAlign w:val="superscript"/>
          <w:lang w:val="en-US"/>
        </w:rPr>
        <w:t>-</w:t>
      </w:r>
      <w:r w:rsidR="007E4869" w:rsidRPr="00FB2419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3</w:t>
      </w:r>
      <w:r w:rsidR="007E4869" w:rsidRPr="00FB2419">
        <w:rPr>
          <w:rFonts w:ascii="Times New Roman" w:hAnsi="Times New Roman" w:cs="Times New Roman"/>
          <w:color w:val="000000" w:themeColor="text1"/>
          <w:lang w:val="en-US"/>
        </w:rPr>
        <w:t xml:space="preserve">, which are close to magnetic confinement fusion, and initial temperatures of the order of </w:t>
      </w:r>
      <w:r w:rsidR="007E4869" w:rsidRPr="00FB2419">
        <w:rPr>
          <w:rFonts w:ascii="Times New Roman" w:hAnsi="Times New Roman" w:cs="Times New Roman"/>
          <w:i/>
          <w:iCs/>
          <w:color w:val="000000" w:themeColor="text1"/>
          <w:lang w:val="en-US"/>
        </w:rPr>
        <w:t>80 keV</w:t>
      </w:r>
      <w:r w:rsidR="007E4869" w:rsidRPr="00FB2419">
        <w:rPr>
          <w:rFonts w:ascii="Times New Roman" w:hAnsi="Times New Roman" w:cs="Times New Roman"/>
          <w:color w:val="000000" w:themeColor="text1"/>
          <w:lang w:val="en-US"/>
        </w:rPr>
        <w:t xml:space="preserve"> or lower, that are relatively low, compared to the energy corresponding to the maximum </w:t>
      </w:r>
      <w:r w:rsidR="00D81B81">
        <w:rPr>
          <w:rFonts w:ascii="Times New Roman" w:hAnsi="Times New Roman" w:cs="Times New Roman"/>
          <w:color w:val="000000" w:themeColor="text1"/>
          <w:lang w:val="en-US"/>
        </w:rPr>
        <w:t xml:space="preserve">of the </w:t>
      </w:r>
      <w:r w:rsidR="007E4869" w:rsidRPr="00FB2419">
        <w:rPr>
          <w:rFonts w:ascii="Times New Roman" w:hAnsi="Times New Roman" w:cs="Times New Roman"/>
          <w:i/>
          <w:iCs/>
          <w:color w:val="000000" w:themeColor="text1"/>
          <w:lang w:val="en-US"/>
        </w:rPr>
        <w:t>p-</w:t>
      </w:r>
      <w:r w:rsidR="007E4869" w:rsidRPr="00FB2419">
        <w:rPr>
          <w:rFonts w:ascii="Times New Roman" w:hAnsi="Times New Roman" w:cs="Times New Roman"/>
          <w:i/>
          <w:iCs/>
          <w:color w:val="000000" w:themeColor="text1"/>
          <w:vertAlign w:val="superscript"/>
          <w:lang w:val="en-US"/>
        </w:rPr>
        <w:t>11</w:t>
      </w:r>
      <w:r w:rsidR="007E4869" w:rsidRPr="00FB2419">
        <w:rPr>
          <w:rFonts w:ascii="Times New Roman" w:hAnsi="Times New Roman" w:cs="Times New Roman"/>
          <w:i/>
          <w:iCs/>
          <w:color w:val="000000" w:themeColor="text1"/>
          <w:lang w:val="en-US"/>
        </w:rPr>
        <w:t>B</w:t>
      </w:r>
      <w:r w:rsidR="007E4869" w:rsidRPr="00FB2419">
        <w:rPr>
          <w:rFonts w:ascii="Times New Roman" w:hAnsi="Times New Roman" w:cs="Times New Roman"/>
          <w:color w:val="000000" w:themeColor="text1"/>
          <w:lang w:val="en-US"/>
        </w:rPr>
        <w:t xml:space="preserve"> fusion cross section. </w:t>
      </w:r>
      <w:r w:rsidR="006D0C4C" w:rsidRPr="007D1F2B">
        <w:rPr>
          <w:rFonts w:ascii="Times New Roman" w:hAnsi="Times New Roman" w:cs="Times New Roman"/>
          <w:lang w:val="en-US"/>
        </w:rPr>
        <w:t>In the present work</w:t>
      </w:r>
      <w:r w:rsidR="00D81B81" w:rsidRPr="007D1F2B">
        <w:rPr>
          <w:rFonts w:ascii="Times New Roman" w:hAnsi="Times New Roman" w:cs="Times New Roman"/>
          <w:lang w:val="en-US"/>
        </w:rPr>
        <w:t>,</w:t>
      </w:r>
      <w:r w:rsidR="006D0C4C" w:rsidRPr="007D1F2B">
        <w:rPr>
          <w:rFonts w:ascii="Times New Roman" w:hAnsi="Times New Roman" w:cs="Times New Roman"/>
          <w:lang w:val="en-US"/>
        </w:rPr>
        <w:t xml:space="preserve"> t</w:t>
      </w:r>
      <w:r w:rsidR="00C45874" w:rsidRPr="007D1F2B">
        <w:rPr>
          <w:rFonts w:ascii="Times New Roman" w:hAnsi="Times New Roman" w:cs="Times New Roman"/>
          <w:lang w:val="en-US"/>
        </w:rPr>
        <w:t>he initial density conditions are selected with a ratio of np/nb &gt; 1</w:t>
      </w:r>
      <w:r w:rsidR="007E4869" w:rsidRPr="007D1F2B">
        <w:rPr>
          <w:rFonts w:ascii="Times New Roman" w:hAnsi="Times New Roman" w:cs="Times New Roman"/>
          <w:lang w:val="en-US"/>
        </w:rPr>
        <w:t>, favorable</w:t>
      </w:r>
      <w:r w:rsidR="00C45874" w:rsidRPr="007D1F2B">
        <w:rPr>
          <w:rFonts w:ascii="Times New Roman" w:hAnsi="Times New Roman" w:cs="Times New Roman"/>
          <w:lang w:val="en-US"/>
        </w:rPr>
        <w:t xml:space="preserve"> </w:t>
      </w:r>
      <w:r w:rsidR="007E4869" w:rsidRPr="007D1F2B">
        <w:rPr>
          <w:rFonts w:ascii="Times New Roman" w:hAnsi="Times New Roman" w:cs="Times New Roman"/>
          <w:lang w:val="en-US"/>
        </w:rPr>
        <w:t>for the Bremsstrahlung losses optimization</w:t>
      </w:r>
      <w:r w:rsidR="00C45874" w:rsidRPr="007D1F2B">
        <w:rPr>
          <w:rFonts w:ascii="Times New Roman" w:hAnsi="Times New Roman" w:cs="Times New Roman"/>
          <w:lang w:val="en-US"/>
        </w:rPr>
        <w:t xml:space="preserve">. </w:t>
      </w:r>
      <w:r w:rsidR="007E4869" w:rsidRPr="007D1F2B">
        <w:rPr>
          <w:rFonts w:ascii="Times New Roman" w:hAnsi="Times New Roman" w:cs="Times New Roman"/>
          <w:lang w:val="en-US"/>
        </w:rPr>
        <w:t xml:space="preserve">The numerical results show </w:t>
      </w:r>
      <w:r w:rsidR="006D0C4C" w:rsidRPr="007D1F2B">
        <w:rPr>
          <w:rFonts w:ascii="Times New Roman" w:hAnsi="Times New Roman" w:cs="Times New Roman"/>
          <w:lang w:val="en-US"/>
        </w:rPr>
        <w:t>the importance of the chain reaction and the avalanche effect, that contribute to the feasibility of</w:t>
      </w:r>
      <w:r w:rsidR="007E4869" w:rsidRPr="007D1F2B">
        <w:rPr>
          <w:rFonts w:ascii="Times New Roman" w:hAnsi="Times New Roman" w:cs="Times New Roman"/>
          <w:lang w:val="en-US"/>
        </w:rPr>
        <w:t xml:space="preserve"> </w:t>
      </w:r>
      <w:r w:rsidR="007E4869" w:rsidRPr="007D1F2B">
        <w:rPr>
          <w:rFonts w:ascii="Times New Roman" w:hAnsi="Times New Roman" w:cs="Times New Roman"/>
          <w:i/>
          <w:iCs/>
          <w:lang w:val="en-US"/>
        </w:rPr>
        <w:t>p-</w:t>
      </w:r>
      <w:r w:rsidR="007E4869" w:rsidRPr="007D1F2B">
        <w:rPr>
          <w:rFonts w:ascii="Times New Roman" w:hAnsi="Times New Roman" w:cs="Times New Roman"/>
          <w:i/>
          <w:iCs/>
          <w:vertAlign w:val="superscript"/>
          <w:lang w:val="en-US"/>
        </w:rPr>
        <w:t>11</w:t>
      </w:r>
      <w:r w:rsidR="007E4869" w:rsidRPr="007D1F2B">
        <w:rPr>
          <w:rFonts w:ascii="Times New Roman" w:hAnsi="Times New Roman" w:cs="Times New Roman"/>
          <w:i/>
          <w:iCs/>
          <w:lang w:val="en-US"/>
        </w:rPr>
        <w:t>B</w:t>
      </w:r>
      <w:r w:rsidR="007E4869" w:rsidRPr="007D1F2B">
        <w:rPr>
          <w:rFonts w:ascii="Times New Roman" w:hAnsi="Times New Roman" w:cs="Times New Roman"/>
          <w:lang w:val="en-US"/>
        </w:rPr>
        <w:t xml:space="preserve"> fusion ignition </w:t>
      </w:r>
      <w:r w:rsidR="00E0646F" w:rsidRPr="007D1F2B">
        <w:rPr>
          <w:rFonts w:ascii="Times New Roman" w:hAnsi="Times New Roman" w:cs="Times New Roman"/>
          <w:lang w:val="en-US"/>
        </w:rPr>
        <w:t>for relatively</w:t>
      </w:r>
      <w:r w:rsidR="007E4869" w:rsidRPr="007D1F2B">
        <w:rPr>
          <w:rFonts w:ascii="Times New Roman" w:hAnsi="Times New Roman" w:cs="Times New Roman"/>
          <w:lang w:val="en-US"/>
        </w:rPr>
        <w:t xml:space="preserve"> low </w:t>
      </w:r>
      <w:r w:rsidR="005A463B" w:rsidRPr="007D1F2B">
        <w:rPr>
          <w:rFonts w:ascii="Times New Roman" w:hAnsi="Times New Roman" w:cs="Times New Roman"/>
          <w:lang w:val="en-US"/>
        </w:rPr>
        <w:t xml:space="preserve">initial </w:t>
      </w:r>
      <w:r w:rsidR="007E4869" w:rsidRPr="007D1F2B">
        <w:rPr>
          <w:rFonts w:ascii="Times New Roman" w:hAnsi="Times New Roman" w:cs="Times New Roman"/>
          <w:lang w:val="en-US"/>
        </w:rPr>
        <w:t>medium temperatures</w:t>
      </w:r>
      <w:r w:rsidR="006D0C4C" w:rsidRPr="007D1F2B">
        <w:rPr>
          <w:rFonts w:ascii="Times New Roman" w:hAnsi="Times New Roman" w:cs="Times New Roman"/>
          <w:lang w:val="en-US"/>
        </w:rPr>
        <w:t>.</w:t>
      </w:r>
      <w:r w:rsidR="007D1F2B">
        <w:rPr>
          <w:rFonts w:ascii="Times New Roman" w:hAnsi="Times New Roman" w:cs="Times New Roman"/>
          <w:lang w:val="en-US"/>
        </w:rPr>
        <w:t xml:space="preserve"> </w:t>
      </w:r>
      <w:r w:rsidRPr="00FB241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D81B81">
        <w:rPr>
          <w:rFonts w:ascii="Times New Roman" w:hAnsi="Times New Roman" w:cs="Times New Roman"/>
          <w:color w:val="000000" w:themeColor="text1"/>
          <w:lang w:val="en-US"/>
        </w:rPr>
        <w:t>The gain evaluation for t</w:t>
      </w:r>
      <w:r w:rsidR="007E4869" w:rsidRPr="00FB2419">
        <w:rPr>
          <w:rFonts w:ascii="Times New Roman" w:hAnsi="Times New Roman" w:cs="Times New Roman"/>
          <w:color w:val="000000" w:themeColor="text1"/>
          <w:lang w:val="en-US"/>
        </w:rPr>
        <w:t xml:space="preserve">wo distinct cases </w:t>
      </w:r>
      <w:r w:rsidR="00BD59BA" w:rsidRPr="00FB2419">
        <w:rPr>
          <w:rFonts w:ascii="Times New Roman" w:hAnsi="Times New Roman" w:cs="Times New Roman"/>
          <w:color w:val="000000" w:themeColor="text1"/>
          <w:lang w:val="en-US"/>
        </w:rPr>
        <w:t xml:space="preserve">with density ratio </w:t>
      </w:r>
      <w:r w:rsidR="00BD59BA" w:rsidRPr="00FB2419">
        <w:rPr>
          <w:rFonts w:ascii="Times New Roman" w:hAnsi="Times New Roman" w:cs="Times New Roman"/>
          <w:lang w:val="en-US"/>
        </w:rPr>
        <w:t xml:space="preserve">of the fusion species </w:t>
      </w:r>
      <w:r w:rsidR="00DB4F3D" w:rsidRPr="00FB2419">
        <w:rPr>
          <w:rFonts w:ascii="Times New Roman" w:hAnsi="Times New Roman" w:cs="Times New Roman"/>
          <w:i/>
          <w:iCs/>
          <w:lang w:val="en-US"/>
        </w:rPr>
        <w:t>np/n</w:t>
      </w:r>
      <w:r w:rsidR="00DB4F3D" w:rsidRPr="00FB2419">
        <w:rPr>
          <w:rFonts w:ascii="Times New Roman" w:hAnsi="Times New Roman" w:cs="Times New Roman"/>
          <w:i/>
          <w:iCs/>
        </w:rPr>
        <w:t>Β</w:t>
      </w:r>
      <w:r w:rsidR="00DB4F3D" w:rsidRPr="00FB2419">
        <w:rPr>
          <w:rFonts w:ascii="Times New Roman" w:hAnsi="Times New Roman" w:cs="Times New Roman"/>
          <w:i/>
          <w:iCs/>
          <w:lang w:val="en-US"/>
        </w:rPr>
        <w:t xml:space="preserve"> &gt; 1</w:t>
      </w:r>
      <w:r w:rsidR="00DB4F3D" w:rsidRPr="00FB2419">
        <w:rPr>
          <w:rFonts w:ascii="Times New Roman" w:hAnsi="Times New Roman" w:cs="Times New Roman"/>
          <w:lang w:val="en-US"/>
        </w:rPr>
        <w:t xml:space="preserve"> </w:t>
      </w:r>
      <w:r w:rsidR="007E4869" w:rsidRPr="00FB2419">
        <w:rPr>
          <w:rFonts w:ascii="Times New Roman" w:hAnsi="Times New Roman" w:cs="Times New Roman"/>
          <w:lang w:val="en-US"/>
        </w:rPr>
        <w:t>will be explored and compared: i) A</w:t>
      </w:r>
      <w:r w:rsidR="007E4869" w:rsidRPr="00FB2419">
        <w:rPr>
          <w:rFonts w:ascii="Times New Roman" w:hAnsi="Times New Roman" w:cs="Times New Roman"/>
          <w:i/>
          <w:iCs/>
          <w:lang w:val="en-US"/>
        </w:rPr>
        <w:t xml:space="preserve"> p-</w:t>
      </w:r>
      <w:r w:rsidR="007E4869" w:rsidRPr="00FB2419">
        <w:rPr>
          <w:rFonts w:ascii="Times New Roman" w:hAnsi="Times New Roman" w:cs="Times New Roman"/>
          <w:i/>
          <w:iCs/>
          <w:vertAlign w:val="superscript"/>
          <w:lang w:val="en-US"/>
        </w:rPr>
        <w:t>11</w:t>
      </w:r>
      <w:r w:rsidR="007E4869" w:rsidRPr="00FB2419">
        <w:rPr>
          <w:rFonts w:ascii="Times New Roman" w:hAnsi="Times New Roman" w:cs="Times New Roman"/>
          <w:i/>
          <w:iCs/>
          <w:lang w:val="en-US"/>
        </w:rPr>
        <w:t>B</w:t>
      </w:r>
      <w:r w:rsidR="007E4869" w:rsidRPr="00FB2419">
        <w:rPr>
          <w:rFonts w:ascii="Times New Roman" w:hAnsi="Times New Roman" w:cs="Times New Roman"/>
          <w:lang w:val="en-US"/>
        </w:rPr>
        <w:t xml:space="preserve"> fusion medium with initial temperature </w:t>
      </w:r>
      <w:r w:rsidR="00BD59BA" w:rsidRPr="00FB2419">
        <w:rPr>
          <w:rFonts w:ascii="Times New Roman" w:hAnsi="Times New Roman" w:cs="Times New Roman"/>
          <w:lang w:val="en-US"/>
        </w:rPr>
        <w:t>typically at</w:t>
      </w:r>
      <w:r w:rsidR="007E4869" w:rsidRPr="00FB2419">
        <w:rPr>
          <w:rFonts w:ascii="Times New Roman" w:hAnsi="Times New Roman" w:cs="Times New Roman"/>
          <w:lang w:val="en-US"/>
        </w:rPr>
        <w:t xml:space="preserve"> </w:t>
      </w:r>
      <w:r w:rsidR="007E4869" w:rsidRPr="00FB2419">
        <w:rPr>
          <w:rFonts w:ascii="Times New Roman" w:hAnsi="Times New Roman" w:cs="Times New Roman"/>
          <w:i/>
          <w:iCs/>
          <w:lang w:val="en-US"/>
        </w:rPr>
        <w:t>80 keV</w:t>
      </w:r>
      <w:r w:rsidR="00BD59BA" w:rsidRPr="00FB2419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7E4869" w:rsidRPr="00FB2419">
        <w:rPr>
          <w:rFonts w:ascii="Times New Roman" w:hAnsi="Times New Roman" w:cs="Times New Roman"/>
          <w:lang w:val="en-US"/>
        </w:rPr>
        <w:t xml:space="preserve">and </w:t>
      </w:r>
      <w:r w:rsidR="00DB4F3D" w:rsidRPr="00FB2419">
        <w:rPr>
          <w:rFonts w:ascii="Times New Roman" w:hAnsi="Times New Roman" w:cs="Times New Roman"/>
          <w:lang w:val="en-US"/>
        </w:rPr>
        <w:t xml:space="preserve"> </w:t>
      </w:r>
      <w:r w:rsidR="007E4869" w:rsidRPr="00FB2419">
        <w:rPr>
          <w:rFonts w:ascii="Times New Roman" w:hAnsi="Times New Roman" w:cs="Times New Roman"/>
          <w:lang w:val="en-US"/>
        </w:rPr>
        <w:t xml:space="preserve">ii) The interaction of a Boron plasma of </w:t>
      </w:r>
      <w:r w:rsidR="007E4869" w:rsidRPr="00FB2419">
        <w:rPr>
          <w:rFonts w:ascii="Times New Roman" w:hAnsi="Times New Roman" w:cs="Times New Roman"/>
          <w:i/>
          <w:iCs/>
          <w:lang w:val="en-US"/>
        </w:rPr>
        <w:t xml:space="preserve">80 keV </w:t>
      </w:r>
      <w:r w:rsidR="007E4869" w:rsidRPr="00FB2419">
        <w:rPr>
          <w:rFonts w:ascii="Times New Roman" w:hAnsi="Times New Roman" w:cs="Times New Roman"/>
          <w:lang w:val="en-US"/>
        </w:rPr>
        <w:t xml:space="preserve">initial temperature with protons (proton fluid with energy lower than 1 MeV).  These numerical results could be applied for potential experiments, using magnetic mirror-like configuration. Potential experimental set up with the related diagnostics will be presented and discussed. </w:t>
      </w:r>
    </w:p>
    <w:p w14:paraId="0EE700B7" w14:textId="77777777" w:rsidR="00C24A4B" w:rsidRDefault="007E4869" w:rsidP="00C24A4B">
      <w:pPr>
        <w:spacing w:after="0" w:line="240" w:lineRule="auto"/>
        <w:jc w:val="both"/>
        <w:rPr>
          <w:rFonts w:ascii="Liberation Serif" w:hAnsi="Liberation Serif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47251C">
        <w:rPr>
          <w:rFonts w:ascii="Liberation Serif" w:hAnsi="Liberation Serif"/>
          <w:b/>
          <w:bCs/>
          <w:sz w:val="18"/>
          <w:szCs w:val="18"/>
          <w:lang w:val="en-US"/>
        </w:rPr>
        <w:t>References</w:t>
      </w:r>
    </w:p>
    <w:p w14:paraId="47A3EDB5" w14:textId="3342D1A6" w:rsidR="007E4869" w:rsidRPr="00AF4D76" w:rsidRDefault="007E4869" w:rsidP="00AF4D76">
      <w:pPr>
        <w:pStyle w:val="Default"/>
        <w:rPr>
          <w:sz w:val="16"/>
          <w:szCs w:val="16"/>
          <w:lang w:val="en-US"/>
        </w:rPr>
      </w:pPr>
      <w:r w:rsidRPr="00AF4D76">
        <w:rPr>
          <w:sz w:val="16"/>
          <w:szCs w:val="16"/>
          <w:lang w:val="en-US"/>
        </w:rPr>
        <w:t>[</w:t>
      </w:r>
      <w:r w:rsidR="00EC24B1">
        <w:rPr>
          <w:sz w:val="16"/>
          <w:szCs w:val="16"/>
          <w:lang w:val="en-US"/>
        </w:rPr>
        <w:t>1</w:t>
      </w:r>
      <w:r w:rsidRPr="00AF4D76">
        <w:rPr>
          <w:sz w:val="16"/>
          <w:szCs w:val="16"/>
          <w:lang w:val="en-US"/>
        </w:rPr>
        <w:t>] T. J. Mcguire</w:t>
      </w:r>
      <w:r w:rsidRPr="00AF4D76">
        <w:rPr>
          <w:i/>
          <w:iCs/>
          <w:sz w:val="16"/>
          <w:szCs w:val="16"/>
          <w:lang w:val="en-US"/>
        </w:rPr>
        <w:t xml:space="preserve">, </w:t>
      </w:r>
      <w:r w:rsidRPr="00AF4D76">
        <w:rPr>
          <w:sz w:val="16"/>
          <w:szCs w:val="16"/>
          <w:lang w:val="en-US"/>
        </w:rPr>
        <w:t xml:space="preserve">“Heating plasma for fusion power using magnetic field oscillation”, US Patent 2014/0301519, 2014. </w:t>
      </w:r>
    </w:p>
    <w:p w14:paraId="76E31B5B" w14:textId="13E6CAF6" w:rsidR="007E4869" w:rsidRPr="00AF4D76" w:rsidRDefault="007E4869" w:rsidP="00AF4D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AF4D76">
        <w:rPr>
          <w:rFonts w:ascii="Times New Roman" w:hAnsi="Times New Roman" w:cs="Times New Roman"/>
          <w:sz w:val="16"/>
          <w:szCs w:val="16"/>
          <w:lang w:val="en-US"/>
        </w:rPr>
        <w:t>[</w:t>
      </w:r>
      <w:r w:rsidR="00EC24B1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AF4D76">
        <w:rPr>
          <w:rFonts w:ascii="Times New Roman" w:hAnsi="Times New Roman" w:cs="Times New Roman"/>
          <w:sz w:val="16"/>
          <w:szCs w:val="16"/>
          <w:lang w:val="en-US"/>
        </w:rPr>
        <w:t xml:space="preserve">] N. Rostoker, M. W. Binderbauer, H. J. Monkhorst, “Colliding Beam Fusion Reactor”, SCIENCE, VOL. 278, p. 1119, 1997, </w:t>
      </w:r>
      <w:hyperlink>
        <w:r w:rsidRPr="00AF4D76">
          <w:rPr>
            <w:rFonts w:ascii="Times New Roman" w:hAnsi="Times New Roman" w:cs="Times New Roman"/>
            <w:sz w:val="16"/>
            <w:szCs w:val="16"/>
            <w:lang w:val="en-US"/>
          </w:rPr>
          <w:t>https://tae.com/research-library</w:t>
        </w:r>
      </w:hyperlink>
    </w:p>
    <w:p w14:paraId="019D73C3" w14:textId="12EA82DD" w:rsidR="007E4869" w:rsidRDefault="007E4869" w:rsidP="00AF4D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AF4D76">
        <w:rPr>
          <w:rFonts w:ascii="Times New Roman" w:hAnsi="Times New Roman" w:cs="Times New Roman"/>
          <w:sz w:val="16"/>
          <w:szCs w:val="16"/>
          <w:lang w:val="en-US"/>
        </w:rPr>
        <w:t>[</w:t>
      </w:r>
      <w:r w:rsidR="00EC24B1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AF4D76">
        <w:rPr>
          <w:rFonts w:ascii="Times New Roman" w:hAnsi="Times New Roman" w:cs="Times New Roman"/>
          <w:sz w:val="16"/>
          <w:szCs w:val="16"/>
          <w:lang w:val="en-US"/>
        </w:rPr>
        <w:t xml:space="preserve">] ENN Compact Fusion Technology, </w:t>
      </w:r>
      <w:hyperlink>
        <w:r w:rsidRPr="00AF4D76">
          <w:rPr>
            <w:rFonts w:ascii="Times New Roman" w:hAnsi="Times New Roman" w:cs="Times New Roman"/>
            <w:sz w:val="16"/>
            <w:szCs w:val="16"/>
            <w:lang w:val="en-US"/>
          </w:rPr>
          <w:t>http://en.ennresearch.com/researchfield/Compactfusion/</w:t>
        </w:r>
      </w:hyperlink>
    </w:p>
    <w:p w14:paraId="64DD3847" w14:textId="45AF1E51" w:rsidR="00AF4D76" w:rsidRPr="00AF4D76" w:rsidRDefault="00AF4D76" w:rsidP="00AF4D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AF4D76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[</w:t>
      </w:r>
      <w:r w:rsidR="00EC24B1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4</w:t>
      </w:r>
      <w:r w:rsidRPr="00AF4D76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 xml:space="preserve">] H. Hora, S. Eliezer, G. J. Kirchhoff, N. Nissim, J. X. Wang, Y. X. Xu, G. H. Miley, J. M. Martinez-Val, W. McKenzie, and J. Kirchhoff, “Road map to clean energy using laser beam ignition of boron-proton fusion,” </w:t>
      </w:r>
      <w:r w:rsidRPr="00AF4D76">
        <w:rPr>
          <w:rFonts w:ascii="Times New Roman" w:hAnsi="Times New Roman" w:cs="Times New Roman"/>
          <w:i/>
          <w:iCs/>
          <w:sz w:val="16"/>
          <w:szCs w:val="16"/>
          <w:shd w:val="clear" w:color="auto" w:fill="FFFFFF"/>
          <w:lang w:val="en-US"/>
        </w:rPr>
        <w:t xml:space="preserve">Laser and Particle Beams, </w:t>
      </w:r>
      <w:r w:rsidRPr="00AF4D7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/>
        </w:rPr>
        <w:t>vol. 35, no. 4, p. 730–740, 2017.</w:t>
      </w:r>
    </w:p>
    <w:p w14:paraId="106EC381" w14:textId="3700328D" w:rsidR="007E4869" w:rsidRPr="00AF4D76" w:rsidRDefault="007E4869" w:rsidP="00AF4D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AF4D76">
        <w:rPr>
          <w:rFonts w:ascii="Times New Roman" w:hAnsi="Times New Roman" w:cs="Times New Roman"/>
          <w:sz w:val="16"/>
          <w:szCs w:val="16"/>
          <w:lang w:val="en-US"/>
        </w:rPr>
        <w:t>[</w:t>
      </w:r>
      <w:r w:rsidR="000F1D83" w:rsidRPr="00AF4D76">
        <w:rPr>
          <w:rFonts w:ascii="Times New Roman" w:hAnsi="Times New Roman" w:cs="Times New Roman"/>
          <w:sz w:val="16"/>
          <w:szCs w:val="16"/>
          <w:lang w:val="en-US"/>
        </w:rPr>
        <w:t>5</w:t>
      </w:r>
      <w:r w:rsidRPr="00AF4D76">
        <w:rPr>
          <w:rFonts w:ascii="Times New Roman" w:hAnsi="Times New Roman" w:cs="Times New Roman"/>
          <w:sz w:val="16"/>
          <w:szCs w:val="16"/>
          <w:lang w:val="en-US"/>
        </w:rPr>
        <w:t xml:space="preserve">] </w:t>
      </w:r>
      <w:r w:rsidRPr="00AF4D7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/>
        </w:rPr>
        <w:t>S. Eliezer, H. Hora, G. Korn, N. Nissim, and Jos</w:t>
      </w:r>
      <m:oMath>
        <m:acc>
          <m:accPr>
            <m:chr m:val="`"/>
            <m:ctrlPr>
              <w:rPr>
                <w:rFonts w:ascii="Cambria Math" w:hAnsi="Cambria Math" w:cs="Times New Roman"/>
                <w:sz w:val="16"/>
                <w:szCs w:val="16"/>
              </w:rPr>
            </m:ctrlPr>
          </m:accPr>
          <m:e>
            <m:r>
              <w:rPr>
                <w:rFonts w:ascii="Cambria Math" w:hAnsi="Cambria Math" w:cs="Times New Roman"/>
                <w:sz w:val="16"/>
                <w:szCs w:val="16"/>
              </w:rPr>
              <m:t>e</m:t>
            </m:r>
          </m:e>
        </m:acc>
      </m:oMath>
      <w:r w:rsidRPr="00AF4D7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/>
        </w:rPr>
        <w:t xml:space="preserve"> Maria Martinez-Val,</w:t>
      </w:r>
      <w:r w:rsidRPr="00AF4D76">
        <w:rPr>
          <w:rFonts w:ascii="Times New Roman" w:hAnsi="Times New Roman" w:cs="Times New Roman"/>
          <w:i/>
          <w:color w:val="000000" w:themeColor="text1"/>
          <w:sz w:val="16"/>
          <w:szCs w:val="16"/>
          <w:shd w:val="clear" w:color="auto" w:fill="FFFFFF"/>
          <w:lang w:val="en-US"/>
        </w:rPr>
        <w:t xml:space="preserve"> </w:t>
      </w:r>
      <w:r w:rsidRPr="00AF4D76">
        <w:rPr>
          <w:rFonts w:ascii="Times New Roman" w:hAnsi="Times New Roman" w:cs="Times New Roman"/>
          <w:iCs/>
          <w:color w:val="000000" w:themeColor="text1"/>
          <w:sz w:val="16"/>
          <w:szCs w:val="16"/>
          <w:shd w:val="clear" w:color="auto" w:fill="FFFFFF"/>
          <w:lang w:val="en-US"/>
        </w:rPr>
        <w:t>“Avalanche proton-boron fusion based on elastic nuclear collisions”,</w:t>
      </w:r>
      <w:r w:rsidRPr="00AF4D76">
        <w:rPr>
          <w:rFonts w:ascii="Times New Roman" w:hAnsi="Times New Roman" w:cs="Times New Roman"/>
          <w:i/>
          <w:color w:val="000000" w:themeColor="text1"/>
          <w:sz w:val="16"/>
          <w:szCs w:val="16"/>
          <w:shd w:val="clear" w:color="auto" w:fill="FFFFFF"/>
          <w:lang w:val="en-US"/>
        </w:rPr>
        <w:t xml:space="preserve"> Physics of Plasmas</w:t>
      </w:r>
      <w:r w:rsidRPr="00AF4D7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/>
        </w:rPr>
        <w:t>, vol. 23, p. 050704, 2016.</w:t>
      </w:r>
    </w:p>
    <w:p w14:paraId="044EE02B" w14:textId="2053AFAC" w:rsidR="007E4869" w:rsidRPr="00AF4D76" w:rsidRDefault="007E4869" w:rsidP="00AF4D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</w:pPr>
      <w:r w:rsidRPr="00AF4D7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/>
        </w:rPr>
        <w:t>[</w:t>
      </w:r>
      <w:r w:rsidR="000F1D83" w:rsidRPr="00AF4D7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/>
        </w:rPr>
        <w:t>6</w:t>
      </w:r>
      <w:r w:rsidRPr="00AF4D7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/>
        </w:rPr>
        <w:t xml:space="preserve">] </w:t>
      </w:r>
      <w:r w:rsidRPr="00AF4D7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 xml:space="preserve"> F. Belloni,  D. Margarone, A. Picciotto, F. Schillaci, and L. Giuffrida, “On the enhancement of p-11B fusion reaction rate in laser-driven plasma by a→</w:t>
      </w:r>
      <w:r w:rsidRPr="00AF4D76"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p</w:t>
      </w:r>
      <w:r w:rsidRPr="00AF4D7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 xml:space="preserve"> collisional energy transfer”, </w:t>
      </w:r>
      <w:r w:rsidRPr="00AF4D76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shd w:val="clear" w:color="auto" w:fill="FFFFFF"/>
          <w:lang w:val="en-US" w:eastAsia="el-GR"/>
        </w:rPr>
        <w:t>Physics of Plasmas</w:t>
      </w:r>
      <w:r w:rsidRPr="00AF4D7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, vol.25, no. 020701, 2018.</w:t>
      </w:r>
    </w:p>
    <w:p w14:paraId="17F5E2BD" w14:textId="6C1F8779" w:rsidR="00C24A4B" w:rsidRPr="00AF4D76" w:rsidRDefault="00F9263A" w:rsidP="00AF4D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/>
        </w:rPr>
      </w:pPr>
      <w:r w:rsidRPr="00AF4D7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/>
        </w:rPr>
        <w:t>[</w:t>
      </w:r>
      <w:r w:rsidR="000F1D83" w:rsidRPr="00AF4D7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/>
        </w:rPr>
        <w:t>7</w:t>
      </w:r>
      <w:r w:rsidRPr="00AF4D7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/>
        </w:rPr>
        <w:t xml:space="preserve">]C. Labaune, S. Deprierraux, S. Goyon, C. Loisel, G. Yahia, and J. Rafelski, “Fusion reactions initiated by laser-accelerated particle beams in a laser-produced plasma”, </w:t>
      </w:r>
      <w:r w:rsidRPr="00AF4D76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shd w:val="clear" w:color="auto" w:fill="FFFFFF"/>
          <w:lang w:val="en-US"/>
        </w:rPr>
        <w:t>Nature Communications</w:t>
      </w:r>
      <w:r w:rsidRPr="00AF4D7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/>
        </w:rPr>
        <w:t xml:space="preserve">, vol. 4, </w:t>
      </w:r>
      <w:r w:rsidRPr="00AF4D7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 xml:space="preserve">Article ID </w:t>
      </w:r>
      <w:r w:rsidRPr="00AF4D7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/>
        </w:rPr>
        <w:t>2506, https://doi.org/10.1038/ncomms3506, 2013.</w:t>
      </w:r>
    </w:p>
    <w:p w14:paraId="3CA56F2E" w14:textId="7E940E1D" w:rsidR="00C24A4B" w:rsidRPr="00AF4D76" w:rsidRDefault="007E4869" w:rsidP="00AF4D7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</w:pPr>
      <w:r w:rsidRPr="00AF4D7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[</w:t>
      </w:r>
      <w:r w:rsidR="000F1D83" w:rsidRPr="00AF4D7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8</w:t>
      </w:r>
      <w:r w:rsidRPr="00AF4D7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 xml:space="preserve">] </w:t>
      </w:r>
      <w:r w:rsidRPr="00AF4D76"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 xml:space="preserve">S. Moustaizis, C. Daponta, S. Eliezer, Z. Henis, P. Lalousis, N. Nissim and, Y. Schweitzer, “Alpha heating and avalanche effect simulations for low density proton-boron fusion plasma”, </w:t>
      </w:r>
      <w:r w:rsidRPr="00AF4D76">
        <w:rPr>
          <w:rFonts w:ascii="Times New Roman" w:eastAsia="Calibri" w:hAnsi="Times New Roman" w:cs="Times New Roman"/>
          <w:i/>
          <w:iCs/>
          <w:color w:val="000000" w:themeColor="text1"/>
          <w:sz w:val="16"/>
          <w:szCs w:val="16"/>
          <w:shd w:val="clear" w:color="auto" w:fill="FFFFFF"/>
          <w:lang w:val="en-US" w:eastAsia="el-GR"/>
        </w:rPr>
        <w:t>Presentation in the 2</w:t>
      </w:r>
      <w:r w:rsidRPr="00AF4D76">
        <w:rPr>
          <w:rFonts w:ascii="Times New Roman" w:eastAsia="Calibri" w:hAnsi="Times New Roman" w:cs="Times New Roman"/>
          <w:i/>
          <w:iCs/>
          <w:color w:val="000000" w:themeColor="text1"/>
          <w:sz w:val="16"/>
          <w:szCs w:val="16"/>
          <w:shd w:val="clear" w:color="auto" w:fill="FFFFFF"/>
          <w:vertAlign w:val="superscript"/>
          <w:lang w:val="en-US" w:eastAsia="el-GR"/>
        </w:rPr>
        <w:t>nd</w:t>
      </w:r>
      <w:r w:rsidRPr="00AF4D76">
        <w:rPr>
          <w:rFonts w:ascii="Times New Roman" w:eastAsia="Calibri" w:hAnsi="Times New Roman" w:cs="Times New Roman"/>
          <w:i/>
          <w:iCs/>
          <w:color w:val="000000" w:themeColor="text1"/>
          <w:sz w:val="16"/>
          <w:szCs w:val="16"/>
          <w:shd w:val="clear" w:color="auto" w:fill="FFFFFF"/>
          <w:lang w:val="en-US" w:eastAsia="el-GR"/>
        </w:rPr>
        <w:t xml:space="preserve"> International Workshop on proton-Boron fusion</w:t>
      </w:r>
      <w:r w:rsidRPr="00AF4D76"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, Catania, Sicily, 5-8 September 2022.</w:t>
      </w:r>
    </w:p>
    <w:p w14:paraId="6F1FF980" w14:textId="265D3782" w:rsidR="00C24A4B" w:rsidRPr="00AF4D76" w:rsidRDefault="007E4869" w:rsidP="00AF4D7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</w:pPr>
      <w:r w:rsidRPr="00AF4D7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[</w:t>
      </w:r>
      <w:r w:rsidR="000F1D83" w:rsidRPr="00AF4D7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9</w:t>
      </w:r>
      <w:r w:rsidRPr="00AF4D7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 xml:space="preserve">] </w:t>
      </w:r>
      <w:r w:rsidRPr="00AF4D76"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S. Moustaizis, C. Daponta, S. Eliezer, Z. Henis, P. Lalousis, N. Nissim and, Y. Schweitzer, “Alpha heating contribution to the different stages of the p-</w:t>
      </w:r>
      <w:r w:rsidRPr="00AF4D76"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vertAlign w:val="superscript"/>
          <w:lang w:val="en-US" w:eastAsia="el-GR"/>
        </w:rPr>
        <w:t>11</w:t>
      </w:r>
      <w:r w:rsidRPr="00AF4D76"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B fusion process and the temporal appearance of the avalanche effect”, Oral presentation at CHILI2022 (Conference on High Attosecond Laser Science in Israel), 5-8 December 2022.</w:t>
      </w:r>
    </w:p>
    <w:p w14:paraId="3CD58507" w14:textId="14E0FCBF" w:rsidR="007C599D" w:rsidRPr="00AF4D76" w:rsidRDefault="007C599D" w:rsidP="00AF4D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</w:pPr>
      <w:r w:rsidRPr="00AF4D76"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[</w:t>
      </w:r>
      <w:r w:rsidR="000F1D83" w:rsidRPr="00AF4D76"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10</w:t>
      </w:r>
      <w:r w:rsidRPr="00AF4D76"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] N. Nissim, Z. Henis, C. Daponta, S. Eliezer, S.D Moustaizis, P. Lalousis and, Y. Schweitzer, “</w:t>
      </w:r>
      <w:r w:rsidRPr="00AF4D76">
        <w:rPr>
          <w:rFonts w:ascii="Times New Roman" w:eastAsia="Calibri" w:hAnsi="Times New Roman" w:cs="Times New Roman"/>
          <w:color w:val="000000"/>
          <w:sz w:val="16"/>
          <w:szCs w:val="16"/>
          <w:shd w:val="clear" w:color="auto" w:fill="FFFFFF"/>
          <w:lang w:val="en-US" w:eastAsia="el-GR"/>
        </w:rPr>
        <w:t>Parametric scan of plasma parameters for optimization of the avalanche process in p</w:t>
      </w:r>
      <w:r w:rsidRPr="00AF4D76">
        <w:rPr>
          <w:rFonts w:ascii="Times New Roman" w:eastAsia="Calibri" w:hAnsi="Times New Roman" w:cs="Times New Roman"/>
          <w:color w:val="000000"/>
          <w:sz w:val="16"/>
          <w:szCs w:val="16"/>
          <w:shd w:val="clear" w:color="auto" w:fill="FFFFFF"/>
          <w:vertAlign w:val="superscript"/>
          <w:lang w:val="en-US" w:eastAsia="el-GR"/>
        </w:rPr>
        <w:t>11</w:t>
      </w:r>
      <w:r w:rsidRPr="00AF4D76">
        <w:rPr>
          <w:rFonts w:ascii="Times New Roman" w:eastAsia="Calibri" w:hAnsi="Times New Roman" w:cs="Times New Roman"/>
          <w:color w:val="000000"/>
          <w:sz w:val="16"/>
          <w:szCs w:val="16"/>
          <w:shd w:val="clear" w:color="auto" w:fill="FFFFFF"/>
          <w:lang w:val="en-US" w:eastAsia="el-GR"/>
        </w:rPr>
        <w:t>B fusion”,</w:t>
      </w:r>
      <w:r w:rsidRPr="00AF4D76"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 xml:space="preserve"> </w:t>
      </w:r>
      <w:r w:rsidR="00D81B81"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 xml:space="preserve">Oral </w:t>
      </w:r>
      <w:r w:rsidRPr="00AF4D76">
        <w:rPr>
          <w:rFonts w:ascii="Times New Roman" w:eastAsia="Calibri" w:hAnsi="Times New Roman" w:cs="Times New Roman"/>
          <w:i/>
          <w:iCs/>
          <w:color w:val="000000" w:themeColor="text1"/>
          <w:sz w:val="16"/>
          <w:szCs w:val="16"/>
          <w:shd w:val="clear" w:color="auto" w:fill="FFFFFF"/>
          <w:lang w:val="en-US" w:eastAsia="el-GR"/>
        </w:rPr>
        <w:t>Presentation in the 2</w:t>
      </w:r>
      <w:r w:rsidRPr="00AF4D76">
        <w:rPr>
          <w:rFonts w:ascii="Times New Roman" w:eastAsia="Calibri" w:hAnsi="Times New Roman" w:cs="Times New Roman"/>
          <w:i/>
          <w:iCs/>
          <w:color w:val="000000" w:themeColor="text1"/>
          <w:sz w:val="16"/>
          <w:szCs w:val="16"/>
          <w:shd w:val="clear" w:color="auto" w:fill="FFFFFF"/>
          <w:vertAlign w:val="superscript"/>
          <w:lang w:val="en-US" w:eastAsia="el-GR"/>
        </w:rPr>
        <w:t>nd</w:t>
      </w:r>
      <w:r w:rsidRPr="00AF4D76">
        <w:rPr>
          <w:rFonts w:ascii="Times New Roman" w:eastAsia="Calibri" w:hAnsi="Times New Roman" w:cs="Times New Roman"/>
          <w:i/>
          <w:iCs/>
          <w:color w:val="000000" w:themeColor="text1"/>
          <w:sz w:val="16"/>
          <w:szCs w:val="16"/>
          <w:shd w:val="clear" w:color="auto" w:fill="FFFFFF"/>
          <w:lang w:val="en-US" w:eastAsia="el-GR"/>
        </w:rPr>
        <w:t xml:space="preserve"> International Workshop on proton-Boron fusion</w:t>
      </w:r>
      <w:r w:rsidRPr="00AF4D76"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, Catania, Sicily, 5-8 September 2022.</w:t>
      </w:r>
    </w:p>
    <w:p w14:paraId="766880B5" w14:textId="50F03224" w:rsidR="007E4869" w:rsidRDefault="00C24A4B" w:rsidP="00AF4D7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</w:pPr>
      <w:r w:rsidRPr="00AF4D7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[</w:t>
      </w:r>
      <w:r w:rsidR="000F1D83" w:rsidRPr="00AF4D7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11</w:t>
      </w:r>
      <w:r w:rsidRPr="00AF4D7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]</w:t>
      </w:r>
      <w:r w:rsidR="00234935" w:rsidRPr="00AF4D76"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 xml:space="preserve"> </w:t>
      </w:r>
      <w:r w:rsidRPr="00AF4D76"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 xml:space="preserve"> </w:t>
      </w:r>
      <w:r w:rsidR="00234935" w:rsidRPr="00AF4D76"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C. Daponta</w:t>
      </w:r>
      <w:r w:rsidR="00234935" w:rsidRPr="00AF4D7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,</w:t>
      </w:r>
      <w:r w:rsidR="007E4869" w:rsidRPr="00AF4D7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 xml:space="preserve"> </w:t>
      </w:r>
      <w:r w:rsidR="007E4869" w:rsidRPr="00AF4D76"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  <w:t>S. Moustaizis, S. Eliezer, Z. Henis, P. Lalousis, N. Nissim and, Y. Schweitzer, “Numerical evaluations indicating p-11B high gain fusion due to important alpha heat transfer- avalanche effect, Poster presentation at CHILI2022 (Conference on High Attosecond Laser Science in Israel), 5-8 December 2022.</w:t>
      </w:r>
    </w:p>
    <w:p w14:paraId="05C1C61B" w14:textId="75D9BC0B" w:rsidR="00290554" w:rsidRPr="00AF4D76" w:rsidRDefault="00290554" w:rsidP="00AF4D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 w:eastAsia="el-GR"/>
        </w:rPr>
      </w:pPr>
    </w:p>
    <w:sectPr w:rsidR="00290554" w:rsidRPr="00AF4D76" w:rsidSect="00F9263A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C7"/>
    <w:rsid w:val="000142FF"/>
    <w:rsid w:val="000523E7"/>
    <w:rsid w:val="000F1D83"/>
    <w:rsid w:val="00160157"/>
    <w:rsid w:val="0016318C"/>
    <w:rsid w:val="00190915"/>
    <w:rsid w:val="00204308"/>
    <w:rsid w:val="00234935"/>
    <w:rsid w:val="00263294"/>
    <w:rsid w:val="00290554"/>
    <w:rsid w:val="00374352"/>
    <w:rsid w:val="003911DE"/>
    <w:rsid w:val="003D1D2F"/>
    <w:rsid w:val="0042118E"/>
    <w:rsid w:val="004F4104"/>
    <w:rsid w:val="005446F3"/>
    <w:rsid w:val="005A463B"/>
    <w:rsid w:val="005A5C0B"/>
    <w:rsid w:val="006520B6"/>
    <w:rsid w:val="006C244E"/>
    <w:rsid w:val="006C7577"/>
    <w:rsid w:val="006D0C4C"/>
    <w:rsid w:val="007078C8"/>
    <w:rsid w:val="00727536"/>
    <w:rsid w:val="00753827"/>
    <w:rsid w:val="0075559E"/>
    <w:rsid w:val="00791FDB"/>
    <w:rsid w:val="007C599D"/>
    <w:rsid w:val="007D1F2B"/>
    <w:rsid w:val="007E212E"/>
    <w:rsid w:val="007E4869"/>
    <w:rsid w:val="00801268"/>
    <w:rsid w:val="00812244"/>
    <w:rsid w:val="00837EBA"/>
    <w:rsid w:val="00843302"/>
    <w:rsid w:val="008561FB"/>
    <w:rsid w:val="0099263E"/>
    <w:rsid w:val="009B2FC2"/>
    <w:rsid w:val="009F4367"/>
    <w:rsid w:val="009F7283"/>
    <w:rsid w:val="00A363A1"/>
    <w:rsid w:val="00A600C7"/>
    <w:rsid w:val="00AC1630"/>
    <w:rsid w:val="00AD0631"/>
    <w:rsid w:val="00AF4D76"/>
    <w:rsid w:val="00B971CE"/>
    <w:rsid w:val="00BD59BA"/>
    <w:rsid w:val="00BF12FD"/>
    <w:rsid w:val="00C055E0"/>
    <w:rsid w:val="00C24A4B"/>
    <w:rsid w:val="00C45874"/>
    <w:rsid w:val="00CB77AA"/>
    <w:rsid w:val="00D81B81"/>
    <w:rsid w:val="00D944FF"/>
    <w:rsid w:val="00DB4F3D"/>
    <w:rsid w:val="00E0646F"/>
    <w:rsid w:val="00E11F12"/>
    <w:rsid w:val="00E727A8"/>
    <w:rsid w:val="00E857C7"/>
    <w:rsid w:val="00E91408"/>
    <w:rsid w:val="00EA02FA"/>
    <w:rsid w:val="00EC24B1"/>
    <w:rsid w:val="00EE7622"/>
    <w:rsid w:val="00F33E37"/>
    <w:rsid w:val="00F402C6"/>
    <w:rsid w:val="00F9263A"/>
    <w:rsid w:val="00FB2419"/>
    <w:rsid w:val="00FB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6ACB"/>
  <w15:docId w15:val="{415D50F4-453B-4984-B993-FAA23B0C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7E486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7E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E4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937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</dc:creator>
  <cp:lastModifiedBy>Χρυσοβαλάντη Δαπόντα</cp:lastModifiedBy>
  <cp:revision>4</cp:revision>
  <cp:lastPrinted>2023-01-31T12:16:00Z</cp:lastPrinted>
  <dcterms:created xsi:type="dcterms:W3CDTF">2023-01-31T14:20:00Z</dcterms:created>
  <dcterms:modified xsi:type="dcterms:W3CDTF">2023-01-31T14:23:00Z</dcterms:modified>
</cp:coreProperties>
</file>