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57A4" w14:textId="4854AF2B" w:rsidR="00BE0B20" w:rsidRDefault="00000000" w:rsidP="00C038E0">
      <w:pPr>
        <w:spacing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E0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Impact of </w:t>
      </w:r>
      <w:r w:rsidRPr="00C038E0">
        <w:rPr>
          <w:rFonts w:ascii="Times New Roman" w:hAnsi="Times New Roman" w:cs="Times New Roman"/>
          <w:b/>
          <w:bCs/>
          <w:sz w:val="28"/>
          <w:szCs w:val="28"/>
        </w:rPr>
        <w:t xml:space="preserve">ambient </w:t>
      </w:r>
      <w:r w:rsidRPr="00C038E0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temperature on the filter polychromators </w:t>
      </w:r>
      <w:bookmarkStart w:id="0" w:name="_Hlk126051125"/>
      <w:r w:rsidRPr="00C038E0">
        <w:rPr>
          <w:rFonts w:ascii="Times New Roman" w:hAnsi="Times New Roman" w:cs="Times New Roman"/>
          <w:b/>
          <w:bCs/>
          <w:sz w:val="28"/>
          <w:szCs w:val="28"/>
        </w:rPr>
        <w:t>performance</w:t>
      </w:r>
      <w:bookmarkEnd w:id="0"/>
      <w:r w:rsidRPr="00C038E0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and accuracy of Thomson scattering </w:t>
      </w:r>
      <w:bookmarkStart w:id="1" w:name="_Hlk126051138"/>
      <w:r w:rsidRPr="00C038E0">
        <w:rPr>
          <w:rFonts w:ascii="Times New Roman" w:hAnsi="Times New Roman" w:cs="Times New Roman"/>
          <w:b/>
          <w:bCs/>
          <w:sz w:val="28"/>
          <w:szCs w:val="28"/>
        </w:rPr>
        <w:t>diagnostics</w:t>
      </w:r>
      <w:bookmarkEnd w:id="1"/>
    </w:p>
    <w:p w14:paraId="73D0CF8C" w14:textId="77777777" w:rsidR="00C038E0" w:rsidRPr="00C038E0" w:rsidRDefault="00C038E0" w:rsidP="00C038E0">
      <w:pPr>
        <w:spacing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01FB9" w14:textId="46FD32BB" w:rsidR="00BE0B20" w:rsidRPr="00C038E0" w:rsidRDefault="00000000" w:rsidP="00C038E0">
      <w:pPr>
        <w:pStyle w:val="Author"/>
        <w:adjustRightInd w:val="0"/>
        <w:spacing w:beforeLines="50" w:before="156" w:afterLines="50" w:after="156"/>
        <w:jc w:val="both"/>
        <w:textAlignment w:val="baseline"/>
        <w:rPr>
          <w:i/>
          <w:iCs/>
          <w:sz w:val="24"/>
        </w:rPr>
      </w:pPr>
      <w:r w:rsidRPr="00C038E0">
        <w:rPr>
          <w:rFonts w:eastAsia="宋体" w:hint="eastAsia"/>
          <w:i/>
          <w:iCs/>
          <w:sz w:val="24"/>
        </w:rPr>
        <w:t>T.C. Zhang</w:t>
      </w:r>
      <w:bookmarkStart w:id="2" w:name="OLE_LINK1"/>
      <w:r w:rsidRPr="00C038E0">
        <w:rPr>
          <w:rFonts w:eastAsia="宋体" w:hint="eastAsia"/>
          <w:i/>
          <w:iCs/>
          <w:sz w:val="24"/>
        </w:rPr>
        <w:t>,</w:t>
      </w:r>
      <w:bookmarkEnd w:id="2"/>
      <w:r w:rsidRPr="00C038E0">
        <w:rPr>
          <w:rFonts w:eastAsia="宋体" w:hint="eastAsia"/>
          <w:i/>
          <w:iCs/>
          <w:sz w:val="24"/>
        </w:rPr>
        <w:t xml:space="preserve"> Z.B. </w:t>
      </w:r>
      <w:r w:rsidRPr="00C038E0">
        <w:rPr>
          <w:rFonts w:hint="eastAsia"/>
          <w:i/>
          <w:iCs/>
          <w:sz w:val="24"/>
        </w:rPr>
        <w:t>Shi, S.B. Gong, W.P. Guo</w:t>
      </w:r>
      <w:r w:rsidRPr="00C038E0">
        <w:rPr>
          <w:rFonts w:eastAsia="宋体" w:hint="eastAsia"/>
          <w:i/>
          <w:iCs/>
          <w:sz w:val="24"/>
        </w:rPr>
        <w:t>,</w:t>
      </w:r>
      <w:r w:rsidRPr="00C038E0">
        <w:rPr>
          <w:rFonts w:eastAsia="宋体"/>
          <w:i/>
          <w:iCs/>
          <w:sz w:val="24"/>
        </w:rPr>
        <w:t xml:space="preserve"> </w:t>
      </w:r>
      <w:r w:rsidRPr="00C038E0">
        <w:rPr>
          <w:rFonts w:hint="eastAsia"/>
          <w:i/>
          <w:iCs/>
          <w:sz w:val="24"/>
        </w:rPr>
        <w:t xml:space="preserve">Z.P. Hou, C.H. Liu, </w:t>
      </w:r>
      <w:r w:rsidRPr="00C038E0">
        <w:rPr>
          <w:i/>
          <w:iCs/>
          <w:sz w:val="24"/>
        </w:rPr>
        <w:t xml:space="preserve">W.Y. </w:t>
      </w:r>
      <w:proofErr w:type="spellStart"/>
      <w:r w:rsidRPr="00C038E0">
        <w:rPr>
          <w:i/>
          <w:iCs/>
          <w:sz w:val="24"/>
        </w:rPr>
        <w:t>Zhai</w:t>
      </w:r>
      <w:proofErr w:type="spellEnd"/>
      <w:r w:rsidRPr="00C038E0">
        <w:rPr>
          <w:i/>
          <w:iCs/>
          <w:sz w:val="24"/>
        </w:rPr>
        <w:t xml:space="preserve">, </w:t>
      </w:r>
      <w:r w:rsidRPr="00C038E0">
        <w:rPr>
          <w:rFonts w:hint="eastAsia"/>
          <w:i/>
          <w:iCs/>
          <w:sz w:val="24"/>
        </w:rPr>
        <w:t>B.H. Deng</w:t>
      </w:r>
    </w:p>
    <w:p w14:paraId="45EDBA79" w14:textId="77777777" w:rsidR="00BE0B20" w:rsidRPr="00C038E0" w:rsidRDefault="00000000">
      <w:pPr>
        <w:pStyle w:val="ab"/>
        <w:adjustRightInd w:val="0"/>
        <w:spacing w:beforeLines="50" w:before="156" w:afterLines="50" w:after="156"/>
        <w:ind w:left="360"/>
        <w:textAlignment w:val="baseline"/>
        <w:rPr>
          <w:rFonts w:ascii="Times New Roman" w:hAnsi="Times New Roman"/>
          <w:i/>
          <w:iCs/>
          <w:color w:val="000000"/>
          <w:sz w:val="24"/>
          <w:lang w:eastAsia="ja-JP"/>
        </w:rPr>
      </w:pPr>
      <w:r w:rsidRPr="00C038E0">
        <w:rPr>
          <w:rFonts w:ascii="Times New Roman" w:hAnsi="Times New Roman" w:hint="eastAsia"/>
          <w:i/>
          <w:sz w:val="24"/>
        </w:rPr>
        <w:t>S</w:t>
      </w:r>
      <w:r w:rsidRPr="00C038E0">
        <w:rPr>
          <w:rFonts w:ascii="Times New Roman" w:hAnsi="Times New Roman"/>
          <w:i/>
          <w:sz w:val="24"/>
        </w:rPr>
        <w:t>outhwestern Institute of Physics, Chengdu 610041, People’s Republic of China</w:t>
      </w:r>
    </w:p>
    <w:p w14:paraId="4C178B9F" w14:textId="173FDFC9" w:rsidR="00BE0B20" w:rsidRDefault="00000000">
      <w:pPr>
        <w:pStyle w:val="AffiliationE-mail"/>
        <w:adjustRightInd w:val="0"/>
        <w:spacing w:beforeLines="50" w:before="156" w:afterLines="50" w:after="156"/>
        <w:ind w:left="720"/>
        <w:textAlignment w:val="baseline"/>
        <w:rPr>
          <w:rFonts w:eastAsia="宋体"/>
          <w:sz w:val="24"/>
        </w:rPr>
      </w:pPr>
      <w:r w:rsidRPr="00C038E0">
        <w:rPr>
          <w:rFonts w:eastAsia="宋体" w:hint="eastAsia"/>
          <w:iCs/>
          <w:sz w:val="24"/>
          <w:vertAlign w:val="superscript"/>
        </w:rPr>
        <w:t>*</w:t>
      </w:r>
      <w:proofErr w:type="gramStart"/>
      <w:r w:rsidRPr="00C038E0">
        <w:rPr>
          <w:iCs/>
          <w:sz w:val="24"/>
          <w:lang w:val="fr-FR"/>
        </w:rPr>
        <w:t>E-mail :</w:t>
      </w:r>
      <w:proofErr w:type="gramEnd"/>
      <w:r w:rsidRPr="00C038E0">
        <w:rPr>
          <w:rFonts w:eastAsia="MS Mincho"/>
          <w:sz w:val="24"/>
          <w:lang w:val="fr-FR" w:eastAsia="ja-JP"/>
        </w:rPr>
        <w:t xml:space="preserve"> </w:t>
      </w:r>
      <w:bookmarkStart w:id="3" w:name="OLE_LINK4"/>
      <w:bookmarkStart w:id="4" w:name="OLE_LINK3"/>
      <w:r w:rsidR="00C038E0">
        <w:rPr>
          <w:rFonts w:eastAsia="宋体"/>
          <w:sz w:val="24"/>
        </w:rPr>
        <w:fldChar w:fldCharType="begin"/>
      </w:r>
      <w:r w:rsidR="00C038E0">
        <w:rPr>
          <w:rFonts w:eastAsia="宋体"/>
          <w:sz w:val="24"/>
        </w:rPr>
        <w:instrText xml:space="preserve"> </w:instrText>
      </w:r>
      <w:r w:rsidR="00C038E0">
        <w:rPr>
          <w:rFonts w:eastAsia="宋体" w:hint="eastAsia"/>
          <w:sz w:val="24"/>
        </w:rPr>
        <w:instrText>HYPERLINK "mailto:</w:instrText>
      </w:r>
      <w:r w:rsidR="00C038E0" w:rsidRPr="00C038E0">
        <w:rPr>
          <w:rFonts w:eastAsia="宋体" w:hint="eastAsia"/>
          <w:sz w:val="24"/>
        </w:rPr>
        <w:instrText>zhangtongchuan</w:instrText>
      </w:r>
      <w:r w:rsidR="00C038E0" w:rsidRPr="00C038E0">
        <w:rPr>
          <w:rFonts w:eastAsia="MS Mincho"/>
          <w:sz w:val="24"/>
          <w:lang w:val="fr-FR" w:eastAsia="ja-JP"/>
        </w:rPr>
        <w:instrText>@</w:instrText>
      </w:r>
      <w:r w:rsidR="00C038E0" w:rsidRPr="00C038E0">
        <w:rPr>
          <w:rFonts w:eastAsia="宋体" w:hint="eastAsia"/>
          <w:sz w:val="24"/>
        </w:rPr>
        <w:instrText>swip.ac.cn</w:instrText>
      </w:r>
      <w:r w:rsidR="00C038E0">
        <w:rPr>
          <w:rFonts w:eastAsia="宋体" w:hint="eastAsia"/>
          <w:sz w:val="24"/>
        </w:rPr>
        <w:instrText>"</w:instrText>
      </w:r>
      <w:r w:rsidR="00C038E0">
        <w:rPr>
          <w:rFonts w:eastAsia="宋体"/>
          <w:sz w:val="24"/>
        </w:rPr>
        <w:instrText xml:space="preserve"> </w:instrText>
      </w:r>
      <w:r w:rsidR="00C038E0">
        <w:rPr>
          <w:rFonts w:eastAsia="宋体"/>
          <w:sz w:val="24"/>
        </w:rPr>
        <w:fldChar w:fldCharType="separate"/>
      </w:r>
      <w:r w:rsidR="00C038E0" w:rsidRPr="000B4F2D">
        <w:rPr>
          <w:rStyle w:val="aa"/>
          <w:rFonts w:eastAsia="宋体" w:hint="eastAsia"/>
          <w:sz w:val="24"/>
        </w:rPr>
        <w:t>zhangtongchuan</w:t>
      </w:r>
      <w:r w:rsidR="00C038E0" w:rsidRPr="000B4F2D">
        <w:rPr>
          <w:rStyle w:val="aa"/>
          <w:rFonts w:eastAsia="MS Mincho"/>
          <w:sz w:val="24"/>
          <w:lang w:val="fr-FR" w:eastAsia="ja-JP"/>
        </w:rPr>
        <w:t>@</w:t>
      </w:r>
      <w:r w:rsidR="00C038E0" w:rsidRPr="000B4F2D">
        <w:rPr>
          <w:rStyle w:val="aa"/>
          <w:rFonts w:eastAsia="宋体" w:hint="eastAsia"/>
          <w:sz w:val="24"/>
        </w:rPr>
        <w:t>swip.ac.cn</w:t>
      </w:r>
      <w:bookmarkEnd w:id="3"/>
      <w:bookmarkEnd w:id="4"/>
      <w:r w:rsidR="00C038E0">
        <w:rPr>
          <w:rFonts w:eastAsia="宋体"/>
          <w:sz w:val="24"/>
        </w:rPr>
        <w:fldChar w:fldCharType="end"/>
      </w:r>
    </w:p>
    <w:p w14:paraId="3B31082D" w14:textId="77777777" w:rsidR="00C038E0" w:rsidRPr="00C038E0" w:rsidRDefault="00C038E0">
      <w:pPr>
        <w:pStyle w:val="AffiliationE-mail"/>
        <w:adjustRightInd w:val="0"/>
        <w:spacing w:beforeLines="50" w:before="156" w:afterLines="50" w:after="156"/>
        <w:ind w:left="720"/>
        <w:textAlignment w:val="baseline"/>
        <w:rPr>
          <w:rFonts w:cs="Times New Roman" w:hint="eastAsia"/>
          <w:sz w:val="24"/>
        </w:rPr>
      </w:pPr>
    </w:p>
    <w:p w14:paraId="3E544088" w14:textId="77777777" w:rsidR="00BE0B20" w:rsidRDefault="00000000">
      <w:pPr>
        <w:widowControl/>
        <w:shd w:val="clear" w:color="auto" w:fill="FFFFFF"/>
        <w:ind w:right="420"/>
        <w:rPr>
          <w:rFonts w:ascii="Times New Roman" w:hAnsi="Times New Roman" w:cs="Times New Roman"/>
          <w:sz w:val="24"/>
        </w:rPr>
        <w:sectPr w:rsidR="00BE0B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</w:rPr>
        <w:t xml:space="preserve">Thomson scattering is one of the most important diagnostic methods for measuring plasma electron temperature and electron density. However, the </w:t>
      </w:r>
      <w:bookmarkStart w:id="5" w:name="_Hlk126051188"/>
      <w:r>
        <w:rPr>
          <w:rFonts w:ascii="Times New Roman" w:hAnsi="Times New Roman" w:cs="Times New Roman"/>
          <w:sz w:val="24"/>
        </w:rPr>
        <w:t>performance of the</w:t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avalanche photodiodes (APD) used in polychromators </w:t>
      </w:r>
      <w:r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 w:hint="eastAsia"/>
          <w:sz w:val="24"/>
        </w:rPr>
        <w:t xml:space="preserve">greatly affected by the ambient temperature, and </w:t>
      </w:r>
      <w:bookmarkStart w:id="6" w:name="_Hlk126051435"/>
      <w:r>
        <w:rPr>
          <w:rFonts w:ascii="Times New Roman" w:hAnsi="Times New Roman" w:cs="Times New Roman"/>
          <w:sz w:val="24"/>
        </w:rPr>
        <w:t>subsequently</w:t>
      </w:r>
      <w:bookmarkEnd w:id="6"/>
      <w:r>
        <w:rPr>
          <w:rFonts w:ascii="Times New Roman" w:hAnsi="Times New Roman" w:cs="Times New Roman" w:hint="eastAsia"/>
          <w:sz w:val="24"/>
        </w:rPr>
        <w:t xml:space="preserve"> the change of ambient temperature will seriously affect the accuracy of Thomson scattering </w:t>
      </w:r>
      <w:bookmarkStart w:id="7" w:name="_Hlk126051543"/>
      <w:r>
        <w:rPr>
          <w:rFonts w:ascii="Times New Roman" w:hAnsi="Times New Roman" w:cs="Times New Roman"/>
          <w:sz w:val="24"/>
        </w:rPr>
        <w:t>diagnostics</w:t>
      </w:r>
      <w:bookmarkEnd w:id="7"/>
      <w:r>
        <w:rPr>
          <w:rFonts w:ascii="Times New Roman" w:hAnsi="Times New Roman" w:cs="Times New Roman" w:hint="eastAsia"/>
          <w:sz w:val="24"/>
        </w:rPr>
        <w:t>. With the increase of ambient temperature from 17</w:t>
      </w:r>
      <w:r>
        <w:rPr>
          <w:rFonts w:ascii="Times New Roman" w:hAnsi="Times New Roman" w:cs="Times New Roman"/>
          <w:sz w:val="24"/>
        </w:rPr>
        <w:t>.7</w:t>
      </w:r>
      <w:r>
        <w:rPr>
          <w:rFonts w:ascii="Times New Roman" w:hAnsi="Times New Roman" w:cs="Times New Roman" w:hint="eastAsia"/>
          <w:sz w:val="24"/>
        </w:rPr>
        <w:t xml:space="preserve"> to 2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 xml:space="preserve"> degree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, the signals of all measuring channels of the polychromator are significantly reduced</w:t>
      </w:r>
      <w:r>
        <w:rPr>
          <w:rFonts w:ascii="Times New Roman" w:hAnsi="Times New Roman" w:cs="Times New Roman"/>
          <w:sz w:val="24"/>
        </w:rPr>
        <w:t xml:space="preserve"> by ~30% (Fig. 1)</w:t>
      </w:r>
      <w:r>
        <w:rPr>
          <w:rFonts w:ascii="Times New Roman" w:hAnsi="Times New Roman" w:cs="Times New Roman" w:hint="eastAsia"/>
          <w:sz w:val="24"/>
        </w:rPr>
        <w:t xml:space="preserve">. Using the relative spectral response measured at different ambient temperatures, the electron temperature and electron density can be obtained. </w:t>
      </w:r>
      <w:r>
        <w:rPr>
          <w:rFonts w:ascii="Times New Roman" w:hAnsi="Times New Roman" w:cs="Times New Roman"/>
          <w:sz w:val="24"/>
        </w:rPr>
        <w:t xml:space="preserve">When the ambient temperature rises from 17 ℃ to 27 ℃, the electron temperature changes within ± 2%, while the electron density decreases </w:t>
      </w:r>
      <w:r>
        <w:rPr>
          <w:rFonts w:ascii="Times New Roman" w:hAnsi="Times New Roman" w:cs="Times New Roman" w:hint="eastAsia"/>
          <w:sz w:val="24"/>
        </w:rPr>
        <w:t xml:space="preserve">by about </w:t>
      </w:r>
      <w:r>
        <w:rPr>
          <w:rFonts w:ascii="Times New Roman" w:hAnsi="Times New Roman" w:cs="Times New Roman"/>
          <w:sz w:val="24"/>
        </w:rPr>
        <w:t xml:space="preserve">a factor of </w:t>
      </w:r>
      <w:r>
        <w:rPr>
          <w:rFonts w:ascii="Times New Roman" w:hAnsi="Times New Roman" w:cs="Times New Roman" w:hint="eastAsia"/>
          <w:sz w:val="24"/>
        </w:rPr>
        <w:t>2. In general, the ambient temperature has little influence on the measurement of electron temperature, but has a great</w:t>
      </w:r>
      <w:r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 w:hint="eastAsia"/>
          <w:sz w:val="24"/>
        </w:rPr>
        <w:t xml:space="preserve"> influence on the electron density. </w:t>
      </w:r>
      <w:r>
        <w:rPr>
          <w:rFonts w:ascii="Times New Roman" w:hAnsi="Times New Roman" w:cs="Times New Roman"/>
          <w:sz w:val="24"/>
        </w:rPr>
        <w:t>These measurement and modeling results show that tight control and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monitoring</w:t>
      </w:r>
      <w:r>
        <w:rPr>
          <w:rFonts w:ascii="Times New Roman" w:hAnsi="Times New Roman" w:cs="Times New Roman" w:hint="eastAsia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 w:hint="eastAsia"/>
          <w:sz w:val="24"/>
        </w:rPr>
        <w:t xml:space="preserve">ambient temperature </w:t>
      </w:r>
      <w:r>
        <w:rPr>
          <w:rFonts w:ascii="Times New Roman" w:hAnsi="Times New Roman" w:cs="Times New Roman"/>
          <w:sz w:val="24"/>
        </w:rPr>
        <w:t xml:space="preserve">is required for high quality </w:t>
      </w:r>
      <w:r>
        <w:rPr>
          <w:rFonts w:ascii="Times New Roman" w:hAnsi="Times New Roman" w:cs="Times New Roman" w:hint="eastAsia"/>
          <w:sz w:val="24"/>
        </w:rPr>
        <w:t>Thomson scattering diagnostic measurement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.</w:t>
      </w:r>
    </w:p>
    <w:p w14:paraId="413C7F37" w14:textId="77777777" w:rsidR="00BE0B20" w:rsidRDefault="00000000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 wp14:anchorId="65E50995" wp14:editId="1EAD87A7">
            <wp:extent cx="2381885" cy="1787525"/>
            <wp:effectExtent l="0" t="0" r="10795" b="1079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AB4" w14:textId="77777777" w:rsidR="00BE0B20" w:rsidRDefault="00000000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Fig.1. Relative spectral response of the polychromator at 17.7℃ and 21℃</w:t>
      </w:r>
    </w:p>
    <w:p w14:paraId="38E3C08B" w14:textId="77777777" w:rsidR="00BE0B20" w:rsidRDefault="00BE0B20">
      <w:pPr>
        <w:jc w:val="center"/>
        <w:rPr>
          <w:rFonts w:ascii="Times New Roman" w:hAnsi="Times New Roman" w:cs="Times New Roman"/>
          <w:szCs w:val="21"/>
        </w:rPr>
      </w:pPr>
    </w:p>
    <w:p w14:paraId="145E7695" w14:textId="77777777" w:rsidR="00BE0B20" w:rsidRDefault="00000000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114300" distR="114300" wp14:anchorId="0239C213" wp14:editId="7CD7136A">
            <wp:extent cx="2500630" cy="1878965"/>
            <wp:effectExtent l="0" t="0" r="139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DCB1" w14:textId="77777777" w:rsidR="00BE0B20" w:rsidRDefault="00000000">
      <w:pPr>
        <w:jc w:val="center"/>
        <w:rPr>
          <w:rFonts w:ascii="Times New Roman" w:hAnsi="Times New Roman" w:cs="Times New Roman"/>
          <w:szCs w:val="21"/>
        </w:rPr>
        <w:sectPr w:rsidR="00BE0B2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Times New Roman" w:hAnsi="Times New Roman" w:cs="Times New Roman"/>
          <w:szCs w:val="21"/>
        </w:rPr>
        <w:t xml:space="preserve">Fig.2. 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/>
          <w:szCs w:val="21"/>
        </w:rPr>
        <w:t>alculated electron temperature with the polychromator spectral response at different ambient temperatur</w:t>
      </w: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 xml:space="preserve">        </w:t>
      </w:r>
    </w:p>
    <w:p w14:paraId="6DDA2C5E" w14:textId="77777777" w:rsidR="00BE0B20" w:rsidRDefault="00BE0B20">
      <w:pPr>
        <w:rPr>
          <w:rFonts w:ascii="Times New Roman" w:hAnsi="Times New Roman" w:cs="Times New Roman"/>
          <w:szCs w:val="21"/>
        </w:rPr>
      </w:pPr>
    </w:p>
    <w:sectPr w:rsidR="00BE0B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275" w14:textId="77777777" w:rsidR="007378B6" w:rsidRDefault="007378B6" w:rsidP="00C038E0">
      <w:r>
        <w:separator/>
      </w:r>
    </w:p>
  </w:endnote>
  <w:endnote w:type="continuationSeparator" w:id="0">
    <w:p w14:paraId="1106AE91" w14:textId="77777777" w:rsidR="007378B6" w:rsidRDefault="007378B6" w:rsidP="00C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A171" w14:textId="77777777" w:rsidR="007378B6" w:rsidRDefault="007378B6" w:rsidP="00C038E0">
      <w:r>
        <w:separator/>
      </w:r>
    </w:p>
  </w:footnote>
  <w:footnote w:type="continuationSeparator" w:id="0">
    <w:p w14:paraId="41D7B029" w14:textId="77777777" w:rsidR="007378B6" w:rsidRDefault="007378B6" w:rsidP="00C0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Y0YmM5MzEzYjk4YzcyZWJiYzIyY2UyZmI2NGU1ZWUifQ=="/>
  </w:docVars>
  <w:rsids>
    <w:rsidRoot w:val="001F2646"/>
    <w:rsid w:val="00020EA1"/>
    <w:rsid w:val="000C20AB"/>
    <w:rsid w:val="000C320F"/>
    <w:rsid w:val="001877F1"/>
    <w:rsid w:val="001F2646"/>
    <w:rsid w:val="00487DB8"/>
    <w:rsid w:val="00571A99"/>
    <w:rsid w:val="00624243"/>
    <w:rsid w:val="0068037E"/>
    <w:rsid w:val="006E1793"/>
    <w:rsid w:val="006E40B0"/>
    <w:rsid w:val="00727BDF"/>
    <w:rsid w:val="007378B6"/>
    <w:rsid w:val="007D2B51"/>
    <w:rsid w:val="00941139"/>
    <w:rsid w:val="00972D5B"/>
    <w:rsid w:val="00AD3C0A"/>
    <w:rsid w:val="00BA22A9"/>
    <w:rsid w:val="00BE0B20"/>
    <w:rsid w:val="00BE7D4A"/>
    <w:rsid w:val="00C038E0"/>
    <w:rsid w:val="00D97530"/>
    <w:rsid w:val="00E27107"/>
    <w:rsid w:val="00F25C65"/>
    <w:rsid w:val="031A0897"/>
    <w:rsid w:val="06CB0518"/>
    <w:rsid w:val="0FA41219"/>
    <w:rsid w:val="11953833"/>
    <w:rsid w:val="148952CE"/>
    <w:rsid w:val="16562E4D"/>
    <w:rsid w:val="173C4B1A"/>
    <w:rsid w:val="18D05ECD"/>
    <w:rsid w:val="1AD35795"/>
    <w:rsid w:val="1D356BC3"/>
    <w:rsid w:val="1D943902"/>
    <w:rsid w:val="1F606B65"/>
    <w:rsid w:val="1F7F7C9A"/>
    <w:rsid w:val="1FB42039"/>
    <w:rsid w:val="21C06A8A"/>
    <w:rsid w:val="22097CEF"/>
    <w:rsid w:val="28FC05AD"/>
    <w:rsid w:val="2CED1528"/>
    <w:rsid w:val="34791B0A"/>
    <w:rsid w:val="37C03348"/>
    <w:rsid w:val="3E993FAD"/>
    <w:rsid w:val="47532953"/>
    <w:rsid w:val="47D47CB9"/>
    <w:rsid w:val="49091F2D"/>
    <w:rsid w:val="497D74FE"/>
    <w:rsid w:val="4A0155CC"/>
    <w:rsid w:val="4C816340"/>
    <w:rsid w:val="4E0F2058"/>
    <w:rsid w:val="4EB269C3"/>
    <w:rsid w:val="50C06F67"/>
    <w:rsid w:val="521C2FA3"/>
    <w:rsid w:val="53EC3860"/>
    <w:rsid w:val="5544077F"/>
    <w:rsid w:val="566A06FE"/>
    <w:rsid w:val="5C7747CF"/>
    <w:rsid w:val="5F625217"/>
    <w:rsid w:val="63827325"/>
    <w:rsid w:val="63F3630F"/>
    <w:rsid w:val="64045429"/>
    <w:rsid w:val="667271DD"/>
    <w:rsid w:val="68D52087"/>
    <w:rsid w:val="704C4F43"/>
    <w:rsid w:val="76006205"/>
    <w:rsid w:val="77242776"/>
    <w:rsid w:val="795E09C4"/>
    <w:rsid w:val="7C55723B"/>
    <w:rsid w:val="7D496A92"/>
    <w:rsid w:val="7D7A716F"/>
    <w:rsid w:val="7F6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2613D"/>
  <w15:docId w15:val="{BD82F97E-15D0-437E-BDA1-E278E867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uthor">
    <w:name w:val="Author"/>
    <w:basedOn w:val="a"/>
    <w:qFormat/>
    <w:pPr>
      <w:jc w:val="center"/>
    </w:pPr>
    <w:rPr>
      <w:rFonts w:ascii="Times New Roman" w:eastAsia="Times" w:hAnsi="Times New Roman"/>
      <w:kern w:val="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AffiliationE-mail">
    <w:name w:val="Affiliation&amp;E-mail"/>
    <w:basedOn w:val="a"/>
    <w:qFormat/>
    <w:pPr>
      <w:jc w:val="center"/>
    </w:pPr>
    <w:rPr>
      <w:rFonts w:ascii="Times New Roman" w:eastAsia="Times" w:hAnsi="Times New Roman"/>
      <w:i/>
      <w:kern w:val="0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C0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Zhang TongChuan</cp:lastModifiedBy>
  <cp:revision>2</cp:revision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652DAA6730A2439D8F864A727943A1F1</vt:lpwstr>
  </property>
</Properties>
</file>