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59F5BFE2" w:rsidR="00172F51" w:rsidRPr="008A02C6" w:rsidRDefault="004A1D1D" w:rsidP="007C1473">
      <w:pPr>
        <w:pStyle w:val="Default"/>
        <w:jc w:val="center"/>
        <w:rPr>
          <w:sz w:val="28"/>
          <w:szCs w:val="28"/>
          <w:lang w:val="en-US"/>
        </w:rPr>
      </w:pPr>
      <w:r w:rsidRPr="004A1D1D">
        <w:rPr>
          <w:b/>
          <w:bCs/>
          <w:sz w:val="28"/>
          <w:szCs w:val="28"/>
          <w:lang w:val="en-US"/>
        </w:rPr>
        <w:t>Observation of the Geodesic Acoustic Modes (GAM) density fluctuations in H-mode on EAST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5E088E11" w14:textId="5E69C996" w:rsidR="004A1D1D" w:rsidRDefault="004A1D1D" w:rsidP="004A1D1D">
      <w:pPr>
        <w:pStyle w:val="Default"/>
        <w:jc w:val="center"/>
        <w:rPr>
          <w:i/>
          <w:iCs/>
          <w:sz w:val="22"/>
          <w:szCs w:val="22"/>
          <w:lang w:val="en-US"/>
        </w:rPr>
      </w:pPr>
      <w:proofErr w:type="gramStart"/>
      <w:r w:rsidRPr="004A1D1D">
        <w:rPr>
          <w:lang w:val="en-US"/>
        </w:rPr>
        <w:t>H.Lian</w:t>
      </w:r>
      <w:proofErr w:type="gramEnd"/>
      <w:r w:rsidRPr="004C6303">
        <w:rPr>
          <w:vertAlign w:val="superscript"/>
          <w:lang w:val="en-US"/>
        </w:rPr>
        <w:t>1,2</w:t>
      </w:r>
      <w:r w:rsidRPr="004A1D1D">
        <w:rPr>
          <w:lang w:val="en-US"/>
        </w:rPr>
        <w:t>, K.N.Geng</w:t>
      </w:r>
      <w:r w:rsidRPr="004C6303">
        <w:rPr>
          <w:vertAlign w:val="superscript"/>
          <w:lang w:val="en-US"/>
        </w:rPr>
        <w:t>1,3,4,*</w:t>
      </w:r>
      <w:r w:rsidRPr="004A1D1D">
        <w:rPr>
          <w:lang w:val="en-US"/>
        </w:rPr>
        <w:t>, T.Zhang</w:t>
      </w:r>
      <w:r w:rsidRPr="004C6303">
        <w:rPr>
          <w:vertAlign w:val="superscript"/>
          <w:lang w:val="en-US"/>
        </w:rPr>
        <w:t>1</w:t>
      </w:r>
      <w:r w:rsidRPr="004A1D1D">
        <w:rPr>
          <w:lang w:val="en-US"/>
        </w:rPr>
        <w:t>, H.Q. Liu</w:t>
      </w:r>
      <w:r w:rsidRPr="004C6303">
        <w:rPr>
          <w:vertAlign w:val="superscript"/>
          <w:lang w:val="en-US"/>
        </w:rPr>
        <w:t>1</w:t>
      </w:r>
      <w:r w:rsidRPr="004A1D1D">
        <w:rPr>
          <w:lang w:val="en-US"/>
        </w:rPr>
        <w:t>, C.Zhou</w:t>
      </w:r>
      <w:r w:rsidRPr="004C6303">
        <w:rPr>
          <w:vertAlign w:val="superscript"/>
          <w:lang w:val="en-US"/>
        </w:rPr>
        <w:t>5</w:t>
      </w:r>
      <w:r w:rsidRPr="004A1D1D">
        <w:rPr>
          <w:lang w:val="en-US"/>
        </w:rPr>
        <w:t>, A.D. Liu</w:t>
      </w:r>
      <w:r w:rsidRPr="004C6303">
        <w:rPr>
          <w:vertAlign w:val="superscript"/>
          <w:lang w:val="en-US"/>
        </w:rPr>
        <w:t>5</w:t>
      </w:r>
      <w:r w:rsidRPr="004A1D1D">
        <w:rPr>
          <w:lang w:val="en-US"/>
        </w:rPr>
        <w:t>, S.X. Wang</w:t>
      </w:r>
      <w:r w:rsidRPr="004C6303">
        <w:rPr>
          <w:vertAlign w:val="superscript"/>
          <w:lang w:val="en-US"/>
        </w:rPr>
        <w:t>1</w:t>
      </w:r>
      <w:r w:rsidRPr="004A1D1D">
        <w:rPr>
          <w:lang w:val="en-US"/>
        </w:rPr>
        <w:t>,</w:t>
      </w:r>
      <w:r>
        <w:rPr>
          <w:lang w:val="en-US"/>
        </w:rPr>
        <w:t xml:space="preserve"> </w:t>
      </w:r>
      <w:r w:rsidRPr="004A1D1D">
        <w:rPr>
          <w:lang w:val="en-US"/>
        </w:rPr>
        <w:t>Y.X. Jie</w:t>
      </w:r>
      <w:r w:rsidRPr="004C6303">
        <w:rPr>
          <w:vertAlign w:val="superscript"/>
          <w:lang w:val="en-US"/>
        </w:rPr>
        <w:t>1</w:t>
      </w:r>
      <w:r w:rsidRPr="004A1D1D">
        <w:rPr>
          <w:lang w:val="en-US"/>
        </w:rPr>
        <w:t>,</w:t>
      </w:r>
      <w:r>
        <w:t xml:space="preserve"> </w:t>
      </w:r>
      <w:r w:rsidRPr="004A1D1D">
        <w:rPr>
          <w:lang w:val="en-US"/>
        </w:rPr>
        <w:t>W.X.Ding</w:t>
      </w:r>
      <w:r w:rsidRPr="004C6303">
        <w:rPr>
          <w:vertAlign w:val="superscript"/>
          <w:lang w:val="en-US"/>
        </w:rPr>
        <w:t>2,5</w:t>
      </w:r>
      <w:r w:rsidRPr="004A1D1D">
        <w:rPr>
          <w:lang w:val="en-US"/>
        </w:rPr>
        <w:t>, Y.Q.Chu</w:t>
      </w:r>
      <w:r w:rsidRPr="004C6303">
        <w:rPr>
          <w:vertAlign w:val="superscript"/>
          <w:lang w:val="en-US"/>
        </w:rPr>
        <w:t>1,5</w:t>
      </w:r>
      <w:r w:rsidRPr="004A1D1D">
        <w:rPr>
          <w:lang w:val="en-US"/>
        </w:rPr>
        <w:t>, Q.Zhou</w:t>
      </w:r>
      <w:r w:rsidRPr="004C6303">
        <w:rPr>
          <w:vertAlign w:val="superscript"/>
          <w:lang w:val="en-US"/>
        </w:rPr>
        <w:t>6</w:t>
      </w:r>
      <w:r w:rsidRPr="004A1D1D">
        <w:rPr>
          <w:lang w:val="en-US"/>
        </w:rPr>
        <w:t>, C.L.Lan</w:t>
      </w:r>
      <w:r w:rsidRPr="004C6303">
        <w:rPr>
          <w:vertAlign w:val="superscript"/>
          <w:lang w:val="en-US"/>
        </w:rPr>
        <w:t>7</w:t>
      </w:r>
      <w:r w:rsidRPr="004A1D1D">
        <w:rPr>
          <w:lang w:val="en-US"/>
        </w:rPr>
        <w:t xml:space="preserve"> and EAST team</w:t>
      </w:r>
      <w:r w:rsidR="00172F51" w:rsidRPr="00B00A4B">
        <w:rPr>
          <w:i/>
          <w:iCs/>
          <w:sz w:val="22"/>
          <w:szCs w:val="22"/>
          <w:lang w:val="en-US"/>
        </w:rPr>
        <w:t xml:space="preserve"> </w:t>
      </w:r>
    </w:p>
    <w:p w14:paraId="54B244F2" w14:textId="77777777" w:rsidR="004A1D1D" w:rsidRDefault="004A1D1D" w:rsidP="004A1D1D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1F806C16" w14:textId="0A2EFD73" w:rsidR="004A1D1D" w:rsidRPr="004A1D1D" w:rsidRDefault="001F72B6" w:rsidP="004A1D1D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1F72B6">
        <w:rPr>
          <w:i/>
          <w:iCs/>
          <w:sz w:val="22"/>
          <w:szCs w:val="22"/>
          <w:vertAlign w:val="superscript"/>
          <w:lang w:val="en-US"/>
        </w:rPr>
        <w:t>1</w:t>
      </w:r>
      <w:r w:rsidR="00172F51" w:rsidRPr="00B00A4B">
        <w:rPr>
          <w:i/>
          <w:iCs/>
          <w:sz w:val="22"/>
          <w:szCs w:val="22"/>
          <w:lang w:val="en-US"/>
        </w:rPr>
        <w:t xml:space="preserve"> </w:t>
      </w:r>
      <w:r w:rsidR="004A1D1D" w:rsidRPr="004A1D1D">
        <w:rPr>
          <w:i/>
          <w:iCs/>
          <w:sz w:val="22"/>
          <w:szCs w:val="22"/>
          <w:lang w:val="en-US"/>
        </w:rPr>
        <w:t>Institute of Plasma Physics, Chinese Academy of Science, Hefei, Anhui 230031, China</w:t>
      </w:r>
    </w:p>
    <w:p w14:paraId="1CBF4151" w14:textId="77777777" w:rsidR="004A1D1D" w:rsidRPr="004A1D1D" w:rsidRDefault="004A1D1D" w:rsidP="004A1D1D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1F72B6">
        <w:rPr>
          <w:i/>
          <w:iCs/>
          <w:sz w:val="22"/>
          <w:szCs w:val="22"/>
          <w:vertAlign w:val="superscript"/>
          <w:lang w:val="en-US"/>
        </w:rPr>
        <w:t>2</w:t>
      </w:r>
      <w:r w:rsidRPr="004A1D1D">
        <w:rPr>
          <w:i/>
          <w:iCs/>
          <w:sz w:val="22"/>
          <w:szCs w:val="22"/>
          <w:lang w:val="en-US"/>
        </w:rPr>
        <w:t>University of California, Los Angeles, California 90095, USA</w:t>
      </w:r>
    </w:p>
    <w:p w14:paraId="7039722D" w14:textId="77777777" w:rsidR="004A1D1D" w:rsidRPr="004A1D1D" w:rsidRDefault="004A1D1D" w:rsidP="004A1D1D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1F72B6">
        <w:rPr>
          <w:i/>
          <w:iCs/>
          <w:sz w:val="22"/>
          <w:szCs w:val="22"/>
          <w:vertAlign w:val="superscript"/>
          <w:lang w:val="en-US"/>
        </w:rPr>
        <w:t>3</w:t>
      </w:r>
      <w:r w:rsidRPr="004A1D1D">
        <w:rPr>
          <w:i/>
          <w:iCs/>
          <w:sz w:val="22"/>
          <w:szCs w:val="22"/>
          <w:lang w:val="en-US"/>
        </w:rPr>
        <w:t>Advanced Energy Research Center, Shenzhen University, Shenzhen 518060, China</w:t>
      </w:r>
    </w:p>
    <w:p w14:paraId="66DE1990" w14:textId="77777777" w:rsidR="004A1D1D" w:rsidRPr="004A1D1D" w:rsidRDefault="004A1D1D" w:rsidP="004A1D1D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1F72B6">
        <w:rPr>
          <w:i/>
          <w:iCs/>
          <w:sz w:val="22"/>
          <w:szCs w:val="22"/>
          <w:vertAlign w:val="superscript"/>
          <w:lang w:val="en-US"/>
        </w:rPr>
        <w:t>4</w:t>
      </w:r>
      <w:r w:rsidRPr="004A1D1D">
        <w:rPr>
          <w:i/>
          <w:iCs/>
          <w:sz w:val="22"/>
          <w:szCs w:val="22"/>
          <w:lang w:val="en-US"/>
        </w:rPr>
        <w:t xml:space="preserve"> College of Physics and Optoelectronic Engineering, Shenzhen University, Shenzhen 518060, China</w:t>
      </w:r>
    </w:p>
    <w:p w14:paraId="718794D5" w14:textId="77777777" w:rsidR="004A1D1D" w:rsidRPr="004A1D1D" w:rsidRDefault="004A1D1D" w:rsidP="004A1D1D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1F72B6">
        <w:rPr>
          <w:i/>
          <w:iCs/>
          <w:sz w:val="22"/>
          <w:szCs w:val="22"/>
          <w:vertAlign w:val="superscript"/>
          <w:lang w:val="en-US"/>
        </w:rPr>
        <w:t>5</w:t>
      </w:r>
      <w:r w:rsidRPr="004A1D1D">
        <w:rPr>
          <w:i/>
          <w:iCs/>
          <w:sz w:val="22"/>
          <w:szCs w:val="22"/>
          <w:lang w:val="en-US"/>
        </w:rPr>
        <w:t>University of Science and Technology of China, Hefei, Anhui 230026, China</w:t>
      </w:r>
    </w:p>
    <w:p w14:paraId="7965A251" w14:textId="77777777" w:rsidR="004A1D1D" w:rsidRPr="004A1D1D" w:rsidRDefault="004A1D1D" w:rsidP="004A1D1D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1F72B6">
        <w:rPr>
          <w:i/>
          <w:iCs/>
          <w:sz w:val="22"/>
          <w:szCs w:val="22"/>
          <w:vertAlign w:val="superscript"/>
          <w:lang w:val="en-US"/>
        </w:rPr>
        <w:t>6</w:t>
      </w:r>
      <w:r w:rsidRPr="004A1D1D">
        <w:rPr>
          <w:i/>
          <w:iCs/>
          <w:sz w:val="22"/>
          <w:szCs w:val="22"/>
          <w:lang w:val="en-US"/>
        </w:rPr>
        <w:t>School of Science, Anhui Agricultural University, Hefei, Anhui 230036, China</w:t>
      </w:r>
    </w:p>
    <w:p w14:paraId="536DF3AA" w14:textId="4B10EFD7" w:rsidR="00172F51" w:rsidRPr="007C1473" w:rsidRDefault="004A1D1D" w:rsidP="004A1D1D">
      <w:pPr>
        <w:pStyle w:val="Default"/>
        <w:jc w:val="center"/>
        <w:rPr>
          <w:lang w:val="en-US"/>
        </w:rPr>
      </w:pPr>
      <w:r w:rsidRPr="001F72B6">
        <w:rPr>
          <w:i/>
          <w:iCs/>
          <w:sz w:val="22"/>
          <w:szCs w:val="22"/>
          <w:vertAlign w:val="superscript"/>
          <w:lang w:val="en-US"/>
        </w:rPr>
        <w:t>7</w:t>
      </w:r>
      <w:r w:rsidRPr="004A1D1D">
        <w:rPr>
          <w:i/>
          <w:iCs/>
          <w:sz w:val="22"/>
          <w:szCs w:val="22"/>
          <w:lang w:val="en-US"/>
        </w:rPr>
        <w:t>School of Nuclear Science and Technology, Lanzhou University, Lanzhou 730000, China</w:t>
      </w: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26A2AE7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4A0C2B6D" w14:textId="6CEA2056" w:rsidR="00172F51" w:rsidRPr="00B00A4B" w:rsidRDefault="004A1D1D" w:rsidP="007C1473">
      <w:pPr>
        <w:pStyle w:val="Default"/>
        <w:jc w:val="both"/>
        <w:rPr>
          <w:lang w:val="en-US"/>
        </w:rPr>
      </w:pPr>
      <w:r w:rsidRPr="004A1D1D">
        <w:rPr>
          <w:lang w:val="en-US"/>
        </w:rPr>
        <w:t xml:space="preserve">A geodesic acoustic mode (GAM) is observed in H-mode plasma on EAST tokamak. With the </w:t>
      </w:r>
      <w:proofErr w:type="spellStart"/>
      <w:r w:rsidRPr="004A1D1D">
        <w:rPr>
          <w:lang w:val="en-US"/>
        </w:rPr>
        <w:t>POlarimetry-INTerferometry</w:t>
      </w:r>
      <w:proofErr w:type="spellEnd"/>
      <w:r w:rsidRPr="004A1D1D">
        <w:rPr>
          <w:lang w:val="en-US"/>
        </w:rPr>
        <w:t xml:space="preserve"> (POINT) system on EAST, the density fluctuation arising from the GAM is obtained. Electron density fluctuation is measured to have an m=1 structure where m is poloidal number. Density fluctuation amplitude in the edge measurement chords is higher than central chords as expected from GAM.  The mode frequency increases from 1</w:t>
      </w:r>
      <w:r w:rsidR="004848BF">
        <w:rPr>
          <w:lang w:val="en-US"/>
        </w:rPr>
        <w:t>5</w:t>
      </w:r>
      <w:r w:rsidRPr="004A1D1D">
        <w:rPr>
          <w:lang w:val="en-US"/>
        </w:rPr>
        <w:t xml:space="preserve">kHz in L-mode plasma to 25kHz in H-mode. Turbulence fluctuations decrease in H-mode but GAM is still sustainable during entire H-mode discharge phase. </w:t>
      </w:r>
      <w:r w:rsidR="004848BF" w:rsidRPr="004848BF">
        <w:rPr>
          <w:lang w:val="en-US"/>
        </w:rPr>
        <w:t>For the first time on EAST, the GAM density fluctuation both in L and H-mode plasma with POINT measurement is reported in this paper. GAM fluctuation frequency increases from 1</w:t>
      </w:r>
      <w:r w:rsidR="004848BF">
        <w:rPr>
          <w:lang w:val="en-US"/>
        </w:rPr>
        <w:t>5</w:t>
      </w:r>
      <w:r w:rsidR="004848BF" w:rsidRPr="004848BF">
        <w:rPr>
          <w:lang w:val="en-US"/>
        </w:rPr>
        <w:t xml:space="preserve">kHz to 25kHz in L-mode and keeps at around 25kHz in H-mode till the end of discharge. The poloidal number m is obtained from the correlation between </w:t>
      </w:r>
      <w:r w:rsidR="004848BF" w:rsidRPr="008B6527">
        <w:rPr>
          <w:position w:val="-12"/>
        </w:rPr>
        <w:object w:dxaOrig="320" w:dyaOrig="380" w14:anchorId="6C5E5B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8.5pt" o:ole="">
            <v:imagedata r:id="rId6" o:title=""/>
          </v:shape>
          <o:OLEObject Type="Embed" ProgID="Equation.DSMT4" ShapeID="_x0000_i1025" DrawAspect="Content" ObjectID="_1736668334" r:id="rId7"/>
        </w:object>
      </w:r>
      <w:r w:rsidR="004848BF" w:rsidRPr="004848BF">
        <w:rPr>
          <w:lang w:val="en-US"/>
        </w:rPr>
        <w:t xml:space="preserve"> and</w:t>
      </w:r>
      <w:r w:rsidR="004848BF">
        <w:rPr>
          <w:lang w:val="en-US"/>
        </w:rPr>
        <w:t xml:space="preserve"> </w:t>
      </w:r>
      <w:r w:rsidR="004848BF" w:rsidRPr="008B6527">
        <w:rPr>
          <w:position w:val="-12"/>
        </w:rPr>
        <w:object w:dxaOrig="400" w:dyaOrig="380" w14:anchorId="7468A0B4">
          <v:shape id="_x0000_i1026" type="#_x0000_t75" style="width:21pt;height:18.5pt" o:ole="">
            <v:imagedata r:id="rId8" o:title=""/>
          </v:shape>
          <o:OLEObject Type="Embed" ProgID="Equation.DSMT4" ShapeID="_x0000_i1026" DrawAspect="Content" ObjectID="_1736668335" r:id="rId9"/>
        </w:object>
      </w:r>
      <w:r w:rsidR="004848BF">
        <w:rPr>
          <w:lang w:val="en-US"/>
        </w:rPr>
        <w:t xml:space="preserve"> </w:t>
      </w:r>
      <w:r w:rsidR="004848BF" w:rsidRPr="004848BF">
        <w:rPr>
          <w:lang w:val="en-US"/>
        </w:rPr>
        <w:t xml:space="preserve">, it is supposed to be 1 as their phase difference is </w:t>
      </w:r>
      <w:r w:rsidR="004848BF" w:rsidRPr="004848BF">
        <w:rPr>
          <w:rFonts w:ascii="Symbol" w:hAnsi="Symbol"/>
          <w:lang w:val="en-US" w:eastAsia="zh-CN"/>
        </w:rPr>
        <w:t>p</w:t>
      </w:r>
      <w:r w:rsidR="004848BF" w:rsidRPr="004848BF">
        <w:rPr>
          <w:lang w:val="en-US"/>
        </w:rPr>
        <w:t xml:space="preserve"> , and it keeps m=1 both in L and H-mode plasmas, it is further confirmed by the correlation between magnetic signal and POINT 11 chords. The GAM density fluctuation of 11 measurement chords </w:t>
      </w:r>
      <w:proofErr w:type="gramStart"/>
      <w:r w:rsidR="004848BF" w:rsidRPr="004848BF">
        <w:rPr>
          <w:lang w:val="en-US"/>
        </w:rPr>
        <w:t>are</w:t>
      </w:r>
      <w:proofErr w:type="gramEnd"/>
      <w:r w:rsidR="004848BF" w:rsidRPr="004848BF">
        <w:rPr>
          <w:lang w:val="en-US"/>
        </w:rPr>
        <w:t xml:space="preserve"> also demonstrated. Amplitude of edge chords are high while the chords in middle are low, which is consistent with the theory expectation. The fluctuation amplitude decreases significantly after the L-H transition, which is because the confinement suppresses the turbulence. However, the understanding of GAM in H-mode is still not fully clear, which needs more study in the future.</w:t>
      </w:r>
      <w:r w:rsidR="004848BF">
        <w:rPr>
          <w:lang w:val="en-US"/>
        </w:rPr>
        <w:t xml:space="preserve"> </w:t>
      </w:r>
      <w:r w:rsidRPr="004A1D1D">
        <w:rPr>
          <w:lang w:val="en-US"/>
        </w:rPr>
        <w:t>The driving force of GAM in H-mode is under experimental investigation.</w:t>
      </w:r>
    </w:p>
    <w:p w14:paraId="4FEADBC6" w14:textId="77777777" w:rsidR="00172F51" w:rsidRPr="00F724D4" w:rsidRDefault="00172F51" w:rsidP="007C14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21EF359" w14:textId="77777777" w:rsidR="00172F51" w:rsidRPr="00172F51" w:rsidRDefault="00172F51" w:rsidP="007C1473">
      <w:pPr>
        <w:spacing w:after="0" w:line="240" w:lineRule="auto"/>
        <w:rPr>
          <w:lang w:val="en-US"/>
        </w:rPr>
      </w:pPr>
    </w:p>
    <w:sectPr w:rsidR="00172F51" w:rsidRPr="00172F51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F61B3" w14:textId="77777777" w:rsidR="00A85FE7" w:rsidRDefault="00A85FE7" w:rsidP="004A1D1D">
      <w:pPr>
        <w:spacing w:after="0" w:line="240" w:lineRule="auto"/>
      </w:pPr>
      <w:r>
        <w:separator/>
      </w:r>
    </w:p>
  </w:endnote>
  <w:endnote w:type="continuationSeparator" w:id="0">
    <w:p w14:paraId="0112C4CE" w14:textId="77777777" w:rsidR="00A85FE7" w:rsidRDefault="00A85FE7" w:rsidP="004A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498E" w14:textId="77777777" w:rsidR="00A85FE7" w:rsidRDefault="00A85FE7" w:rsidP="004A1D1D">
      <w:pPr>
        <w:spacing w:after="0" w:line="240" w:lineRule="auto"/>
      </w:pPr>
      <w:r>
        <w:separator/>
      </w:r>
    </w:p>
  </w:footnote>
  <w:footnote w:type="continuationSeparator" w:id="0">
    <w:p w14:paraId="609E704D" w14:textId="77777777" w:rsidR="00A85FE7" w:rsidRDefault="00A85FE7" w:rsidP="004A1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F51"/>
    <w:rsid w:val="0007701F"/>
    <w:rsid w:val="00172F51"/>
    <w:rsid w:val="001F72B6"/>
    <w:rsid w:val="002613C6"/>
    <w:rsid w:val="002A0132"/>
    <w:rsid w:val="002B1B1E"/>
    <w:rsid w:val="0047107B"/>
    <w:rsid w:val="004848BF"/>
    <w:rsid w:val="004A1D1D"/>
    <w:rsid w:val="004B6517"/>
    <w:rsid w:val="004C6303"/>
    <w:rsid w:val="004E0655"/>
    <w:rsid w:val="00574ABC"/>
    <w:rsid w:val="005B2E78"/>
    <w:rsid w:val="007C1473"/>
    <w:rsid w:val="008A02C6"/>
    <w:rsid w:val="008A66F3"/>
    <w:rsid w:val="008E26FD"/>
    <w:rsid w:val="00910550"/>
    <w:rsid w:val="009A3324"/>
    <w:rsid w:val="00A85FE7"/>
    <w:rsid w:val="00B14154"/>
    <w:rsid w:val="00C67C56"/>
    <w:rsid w:val="00DC42A2"/>
    <w:rsid w:val="00E16B73"/>
    <w:rsid w:val="00E412FD"/>
    <w:rsid w:val="00E50186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E87AF"/>
  <w15:docId w15:val="{548C1891-967D-4416-A3B9-20BEFB34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a4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批注框文本 字符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a5">
    <w:name w:val="header"/>
    <w:basedOn w:val="a"/>
    <w:link w:val="a6"/>
    <w:unhideWhenUsed/>
    <w:rsid w:val="004A1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A1D1D"/>
    <w:rPr>
      <w:rFonts w:ascii="Calibri" w:hAnsi="Calibri"/>
      <w:sz w:val="18"/>
      <w:szCs w:val="18"/>
      <w:lang w:val="el-GR" w:eastAsia="el-GR"/>
    </w:rPr>
  </w:style>
  <w:style w:type="paragraph" w:styleId="a7">
    <w:name w:val="footer"/>
    <w:basedOn w:val="a"/>
    <w:link w:val="a8"/>
    <w:unhideWhenUsed/>
    <w:rsid w:val="004A1D1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A1D1D"/>
    <w:rPr>
      <w:rFonts w:ascii="Calibri" w:hAnsi="Calibr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hui lian</cp:lastModifiedBy>
  <cp:revision>8</cp:revision>
  <dcterms:created xsi:type="dcterms:W3CDTF">2022-12-23T10:33:00Z</dcterms:created>
  <dcterms:modified xsi:type="dcterms:W3CDTF">2023-01-31T03:04:00Z</dcterms:modified>
</cp:coreProperties>
</file>