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2536" w14:textId="04484F2E" w:rsidR="0011717F" w:rsidRPr="00847F36" w:rsidRDefault="003B6DBA" w:rsidP="003B6DBA">
      <w:pPr>
        <w:jc w:val="center"/>
        <w:rPr>
          <w:b/>
          <w:sz w:val="28"/>
        </w:rPr>
      </w:pPr>
      <w:r w:rsidRPr="00847F36">
        <w:rPr>
          <w:b/>
          <w:sz w:val="28"/>
        </w:rPr>
        <w:t>The Progress of ITER Divertor Langmuir Probe</w:t>
      </w:r>
      <w:r w:rsidR="00DC08B0">
        <w:rPr>
          <w:b/>
          <w:sz w:val="28"/>
        </w:rPr>
        <w:t xml:space="preserve"> final</w:t>
      </w:r>
      <w:r w:rsidRPr="00847F36">
        <w:rPr>
          <w:b/>
          <w:sz w:val="28"/>
        </w:rPr>
        <w:t xml:space="preserve"> design</w:t>
      </w:r>
    </w:p>
    <w:p w14:paraId="68C66347" w14:textId="77777777" w:rsidR="003B6DBA" w:rsidRDefault="003B6DBA"/>
    <w:p w14:paraId="1DDB92C1" w14:textId="77777777" w:rsidR="007B4820" w:rsidRDefault="007B4820" w:rsidP="007B4820">
      <w:pPr>
        <w:jc w:val="center"/>
      </w:pPr>
      <w:proofErr w:type="spellStart"/>
      <w:r>
        <w:rPr>
          <w:rFonts w:hint="eastAsia"/>
        </w:rPr>
        <w:t>L</w:t>
      </w:r>
      <w:r>
        <w:t>.Nie</w:t>
      </w:r>
      <w:proofErr w:type="spellEnd"/>
      <w:r>
        <w:t>, W. Zhao, L. Zhao, Y. L. Wang, Y</w:t>
      </w:r>
      <w:r>
        <w:rPr>
          <w:rFonts w:hint="eastAsia"/>
        </w:rPr>
        <w:t>.</w:t>
      </w:r>
      <w:r>
        <w:t xml:space="preserve"> Z. </w:t>
      </w:r>
      <w:proofErr w:type="spellStart"/>
      <w:r>
        <w:t>Jin</w:t>
      </w:r>
      <w:proofErr w:type="spellEnd"/>
      <w:r>
        <w:t>, H. X. Zhou, L. F. Wei, J. H</w:t>
      </w:r>
      <w:r>
        <w:rPr>
          <w:rFonts w:hint="eastAsia"/>
        </w:rPr>
        <w:t>.</w:t>
      </w:r>
      <w:r>
        <w:t xml:space="preserve"> Sun, G. W. Zhong</w:t>
      </w:r>
    </w:p>
    <w:p w14:paraId="0B99C88A" w14:textId="77777777" w:rsidR="003B6DBA" w:rsidRDefault="007B4820" w:rsidP="007B4820">
      <w:pPr>
        <w:jc w:val="center"/>
      </w:pPr>
      <w:r>
        <w:rPr>
          <w:rFonts w:ascii="TimesLTStd-Roman" w:eastAsia="TimesLTStd-Roman" w:cs="TimesLTStd-Roman"/>
          <w:kern w:val="0"/>
          <w:sz w:val="18"/>
          <w:szCs w:val="18"/>
        </w:rPr>
        <w:t>Southwestern Institute of Physics, 610041 Chengdu, People</w:t>
      </w:r>
      <w:proofErr w:type="gramStart"/>
      <w:r>
        <w:rPr>
          <w:rFonts w:ascii="STIXGeneral-Regular" w:eastAsia="STIXGeneral-Regular" w:cs="STIXGeneral-Regular" w:hint="eastAsia"/>
          <w:kern w:val="0"/>
          <w:sz w:val="18"/>
          <w:szCs w:val="18"/>
        </w:rPr>
        <w:t>’</w:t>
      </w:r>
      <w:proofErr w:type="gramEnd"/>
      <w:r>
        <w:rPr>
          <w:rFonts w:ascii="TimesLTStd-Roman" w:eastAsia="TimesLTStd-Roman" w:cs="TimesLTStd-Roman"/>
          <w:kern w:val="0"/>
          <w:sz w:val="18"/>
          <w:szCs w:val="18"/>
        </w:rPr>
        <w:t>s Republic of China</w:t>
      </w:r>
    </w:p>
    <w:p w14:paraId="25AF021E" w14:textId="77777777" w:rsidR="007B4820" w:rsidRDefault="007B4820" w:rsidP="003B6DBA">
      <w:pPr>
        <w:jc w:val="left"/>
      </w:pPr>
    </w:p>
    <w:p w14:paraId="45F10447" w14:textId="6FCE9D56" w:rsidR="003B6DBA" w:rsidRPr="00F93724" w:rsidRDefault="009153EA" w:rsidP="00B308B0">
      <w:r>
        <w:t xml:space="preserve">Divertor </w:t>
      </w:r>
      <w:r w:rsidR="003B6DBA">
        <w:t>Langmuir probe</w:t>
      </w:r>
      <w:r>
        <w:t xml:space="preserve"> (DLP)</w:t>
      </w:r>
      <w:r w:rsidR="003B6DBA">
        <w:t xml:space="preserve"> system is one of ITER </w:t>
      </w:r>
      <w:r w:rsidR="003B6DBA" w:rsidRPr="003B6DBA">
        <w:t>diagnosis</w:t>
      </w:r>
      <w:r w:rsidR="00C702A9">
        <w:t xml:space="preserve"> used to</w:t>
      </w:r>
      <w:r w:rsidR="003B6DBA">
        <w:t xml:space="preserve"> </w:t>
      </w:r>
      <w:r w:rsidR="00C702A9">
        <w:t xml:space="preserve">measure the divertor parameter profiles such as ion </w:t>
      </w:r>
      <w:r w:rsidR="00C702A9" w:rsidRPr="00C702A9">
        <w:t>saturation</w:t>
      </w:r>
      <w:r w:rsidR="00C702A9">
        <w:t xml:space="preserve"> current, electron temperature</w:t>
      </w:r>
      <w:r w:rsidR="00304EF4">
        <w:t>,</w:t>
      </w:r>
      <w:r w:rsidR="00C702A9">
        <w:t xml:space="preserve"> density</w:t>
      </w:r>
      <w:r w:rsidR="00304EF4">
        <w:t xml:space="preserve"> and </w:t>
      </w:r>
      <w:proofErr w:type="spellStart"/>
      <w:r w:rsidR="00304EF4">
        <w:t>loaction</w:t>
      </w:r>
      <w:proofErr w:type="spellEnd"/>
      <w:r w:rsidR="00304EF4">
        <w:t xml:space="preserve"> of strike point,</w:t>
      </w:r>
      <w:r w:rsidR="00C702A9">
        <w:t xml:space="preserve"> for ITER advanced c</w:t>
      </w:r>
      <w:r w:rsidR="00C702A9" w:rsidRPr="00C702A9">
        <w:t>ontrol</w:t>
      </w:r>
      <w:r w:rsidR="00C702A9">
        <w:t xml:space="preserve"> and</w:t>
      </w:r>
      <w:r w:rsidR="00304EF4">
        <w:t xml:space="preserve"> physics analysis. The</w:t>
      </w:r>
      <w:r w:rsidR="00435415">
        <w:t xml:space="preserve"> system consists of three </w:t>
      </w:r>
      <w:r w:rsidR="00435415" w:rsidRPr="00435415">
        <w:t>component</w:t>
      </w:r>
      <w:r w:rsidR="00435415">
        <w:t>s: 1</w:t>
      </w:r>
      <w:r w:rsidR="00FF638D">
        <w:t xml:space="preserve">) </w:t>
      </w:r>
      <w:r w:rsidR="000E2C81">
        <w:t xml:space="preserve">400 </w:t>
      </w:r>
      <w:r w:rsidR="00FF638D">
        <w:t>Langmuir probe</w:t>
      </w:r>
      <w:r w:rsidR="000E2C81">
        <w:t>s</w:t>
      </w:r>
      <w:r w:rsidR="00435415">
        <w:t xml:space="preserve"> </w:t>
      </w:r>
      <w:r w:rsidR="00435415" w:rsidRPr="00435415">
        <w:t>install</w:t>
      </w:r>
      <w:r w:rsidR="00435415">
        <w:t xml:space="preserve">ed on the </w:t>
      </w:r>
      <w:r w:rsidR="00435415" w:rsidRPr="00435415">
        <w:t>side</w:t>
      </w:r>
      <w:r w:rsidR="00435415">
        <w:t xml:space="preserve"> of monoblack</w:t>
      </w:r>
      <w:r w:rsidR="000E2C81">
        <w:t xml:space="preserve"> in 5 cassettes</w:t>
      </w:r>
      <w:r w:rsidR="00435415">
        <w:t>.</w:t>
      </w:r>
      <w:r w:rsidR="000E2C81">
        <w:t xml:space="preserve"> It should </w:t>
      </w:r>
      <w:r w:rsidR="000E2C81" w:rsidRPr="000E2C81">
        <w:t>sustain</w:t>
      </w:r>
      <w:r w:rsidR="000D7B91">
        <w:t xml:space="preserve"> </w:t>
      </w:r>
      <w:r w:rsidR="000E2C81">
        <w:t>10MW</w:t>
      </w:r>
      <w:r w:rsidR="000E2C81">
        <w:rPr>
          <w:rFonts w:hint="eastAsia"/>
        </w:rPr>
        <w:t>/</w:t>
      </w:r>
      <w:r w:rsidR="000E2C81">
        <w:t>m</w:t>
      </w:r>
      <w:r w:rsidR="000E2C81" w:rsidRPr="00913077">
        <w:rPr>
          <w:vertAlign w:val="superscript"/>
        </w:rPr>
        <w:t>2</w:t>
      </w:r>
      <w:r w:rsidR="000E2C81">
        <w:t xml:space="preserve"> Steady heat</w:t>
      </w:r>
      <w:r w:rsidR="000E2C81" w:rsidRPr="000E2C81">
        <w:t xml:space="preserve"> load</w:t>
      </w:r>
      <w:r w:rsidR="000E2C81">
        <w:t xml:space="preserve"> or 20MW</w:t>
      </w:r>
      <w:r w:rsidR="000E2C81">
        <w:rPr>
          <w:rFonts w:hint="eastAsia"/>
        </w:rPr>
        <w:t>/</w:t>
      </w:r>
      <w:r w:rsidR="000E2C81">
        <w:t>m</w:t>
      </w:r>
      <w:r w:rsidR="000E2C81" w:rsidRPr="00913077">
        <w:rPr>
          <w:vertAlign w:val="superscript"/>
        </w:rPr>
        <w:t>2</w:t>
      </w:r>
      <w:r w:rsidR="000E2C81">
        <w:t xml:space="preserve"> </w:t>
      </w:r>
      <w:r w:rsidR="000E2C81" w:rsidRPr="000E2C81">
        <w:t>Transient heat load</w:t>
      </w:r>
      <w:r w:rsidR="000E2C81">
        <w:t xml:space="preserve">. With the </w:t>
      </w:r>
      <w:r w:rsidR="00906ED2">
        <w:t>t</w:t>
      </w:r>
      <w:r w:rsidR="000E2C81" w:rsidRPr="000E2C81">
        <w:t>hermal analysis</w:t>
      </w:r>
      <w:r w:rsidR="000E2C81">
        <w:t xml:space="preserve"> and </w:t>
      </w:r>
      <w:r w:rsidR="00906ED2">
        <w:t>m</w:t>
      </w:r>
      <w:r w:rsidR="000E2C81" w:rsidRPr="000E2C81">
        <w:t>echanical analysis</w:t>
      </w:r>
      <w:r w:rsidR="00906ED2">
        <w:t>, the structure design of probe</w:t>
      </w:r>
      <w:r w:rsidR="00906ED2" w:rsidRPr="00906ED2">
        <w:t xml:space="preserve"> has </w:t>
      </w:r>
      <w:bookmarkStart w:id="0" w:name="OLE_LINK1"/>
      <w:bookmarkStart w:id="1" w:name="OLE_LINK2"/>
      <w:r w:rsidR="00906ED2" w:rsidRPr="00906ED2">
        <w:t>gone through</w:t>
      </w:r>
      <w:bookmarkEnd w:id="0"/>
      <w:bookmarkEnd w:id="1"/>
      <w:r w:rsidR="00906ED2">
        <w:t xml:space="preserve"> 3 versions, and now the full </w:t>
      </w:r>
      <w:proofErr w:type="spellStart"/>
      <w:r w:rsidR="00906ED2">
        <w:t>tunsten</w:t>
      </w:r>
      <w:proofErr w:type="spellEnd"/>
      <w:r w:rsidR="00906ED2">
        <w:t xml:space="preserve"> design</w:t>
      </w:r>
      <w:r w:rsidR="00715BFB">
        <w:t xml:space="preserve"> was reviewed and accepted. The </w:t>
      </w:r>
      <w:r w:rsidR="00913077">
        <w:rPr>
          <w:rFonts w:hint="eastAsia"/>
        </w:rPr>
        <w:t>Final</w:t>
      </w:r>
      <w:r w:rsidR="00715BFB">
        <w:t xml:space="preserve"> m</w:t>
      </w:r>
      <w:r w:rsidR="00715BFB" w:rsidRPr="00715BFB">
        <w:t xml:space="preserve">achining </w:t>
      </w:r>
      <w:r w:rsidR="00715BFB">
        <w:t xml:space="preserve">and welding </w:t>
      </w:r>
      <w:r w:rsidR="00715BFB" w:rsidRPr="00715BFB">
        <w:t>processes</w:t>
      </w:r>
      <w:r w:rsidR="00715BFB">
        <w:t xml:space="preserve"> research is </w:t>
      </w:r>
      <w:proofErr w:type="spellStart"/>
      <w:r w:rsidR="00715BFB">
        <w:t>on going</w:t>
      </w:r>
      <w:proofErr w:type="spellEnd"/>
      <w:r w:rsidR="00715BFB">
        <w:t xml:space="preserve">. 2) the </w:t>
      </w:r>
      <w:r w:rsidR="002719BE" w:rsidRPr="002719BE">
        <w:t>Electronics System</w:t>
      </w:r>
      <w:r w:rsidR="00B308B0">
        <w:t>,</w:t>
      </w:r>
      <w:r w:rsidR="002719BE">
        <w:t xml:space="preserve"> </w:t>
      </w:r>
      <w:proofErr w:type="spellStart"/>
      <w:r w:rsidR="002719BE">
        <w:t>includeing</w:t>
      </w:r>
      <w:proofErr w:type="spellEnd"/>
      <w:r w:rsidR="002719BE">
        <w:t xml:space="preserve"> power supply, </w:t>
      </w:r>
      <w:r w:rsidR="002719BE" w:rsidRPr="002719BE">
        <w:t>mode switch</w:t>
      </w:r>
      <w:r w:rsidR="00B308B0">
        <w:t>ing</w:t>
      </w:r>
      <w:r w:rsidR="002719BE">
        <w:t xml:space="preserve"> and</w:t>
      </w:r>
      <w:r w:rsidR="00906ED2">
        <w:t xml:space="preserve"> </w:t>
      </w:r>
      <w:r w:rsidR="00B308B0" w:rsidRPr="00B308B0">
        <w:t>signal conditioning components</w:t>
      </w:r>
      <w:r w:rsidR="00B308B0">
        <w:t xml:space="preserve">, will be used for 3 kinds of </w:t>
      </w:r>
      <w:r w:rsidR="00F2040E">
        <w:t xml:space="preserve">probe </w:t>
      </w:r>
      <w:r w:rsidR="00F2040E" w:rsidRPr="00F2040E">
        <w:t>operational mode</w:t>
      </w:r>
      <w:r w:rsidR="00F2040E">
        <w:t xml:space="preserve">: Single probe voltage </w:t>
      </w:r>
      <w:bookmarkStart w:id="2" w:name="OLE_LINK3"/>
      <w:r w:rsidR="00F93724">
        <w:t>scanning</w:t>
      </w:r>
      <w:bookmarkEnd w:id="2"/>
      <w:r w:rsidR="00F2040E">
        <w:t xml:space="preserve"> mode, double probe voltage </w:t>
      </w:r>
      <w:r w:rsidR="00F93724">
        <w:t>scanning</w:t>
      </w:r>
      <w:r w:rsidR="00F2040E">
        <w:t xml:space="preserve"> mode and ion saturation current mode. 3)</w:t>
      </w:r>
      <w:r w:rsidR="00F93724">
        <w:t xml:space="preserve"> </w:t>
      </w:r>
      <w:r w:rsidR="00F93724" w:rsidRPr="00F93724">
        <w:t>Instrumentation and Control</w:t>
      </w:r>
      <w:r w:rsidR="00F93724">
        <w:t xml:space="preserve"> system is used to</w:t>
      </w:r>
      <w:r w:rsidR="00F93724" w:rsidRPr="00F93724">
        <w:t xml:space="preserve"> provide scan waveform output for power supply</w:t>
      </w:r>
      <w:r w:rsidR="00F93724">
        <w:t xml:space="preserve"> and m</w:t>
      </w:r>
      <w:r w:rsidR="00F93724" w:rsidRPr="00F93724">
        <w:t xml:space="preserve">easured data to CODAC for calculation of </w:t>
      </w:r>
      <w:proofErr w:type="spellStart"/>
      <w:r w:rsidR="00F93724" w:rsidRPr="00F93724">
        <w:t>Te</w:t>
      </w:r>
      <w:proofErr w:type="spellEnd"/>
      <w:r w:rsidR="00F93724" w:rsidRPr="00F93724">
        <w:t>, ne and ion flux</w:t>
      </w:r>
      <w:r w:rsidR="00F93724">
        <w:t>.</w:t>
      </w:r>
      <w:r>
        <w:t xml:space="preserve"> The work of DLP</w:t>
      </w:r>
      <w:r w:rsidR="00913077">
        <w:t xml:space="preserve"> finished </w:t>
      </w:r>
      <w:r w:rsidR="00913077" w:rsidRPr="00913077">
        <w:t>preliminary</w:t>
      </w:r>
      <w:r w:rsidR="00913077">
        <w:t xml:space="preserve"> design and now </w:t>
      </w:r>
      <w:r>
        <w:t xml:space="preserve">is in the </w:t>
      </w:r>
      <w:r w:rsidR="00913077">
        <w:t>final</w:t>
      </w:r>
      <w:r w:rsidRPr="009153EA">
        <w:t xml:space="preserve"> design</w:t>
      </w:r>
      <w:r>
        <w:t xml:space="preserve"> stage</w:t>
      </w:r>
      <w:r w:rsidR="00913077">
        <w:t>.</w:t>
      </w:r>
      <w:r>
        <w:t xml:space="preserve"> we will start our </w:t>
      </w:r>
      <w:r w:rsidR="00913077">
        <w:t>final</w:t>
      </w:r>
      <w:r w:rsidRPr="009153EA">
        <w:t xml:space="preserve"> design</w:t>
      </w:r>
      <w:r>
        <w:t xml:space="preserve"> review</w:t>
      </w:r>
      <w:r w:rsidR="00913077">
        <w:t xml:space="preserve"> (FDR)</w:t>
      </w:r>
      <w:r>
        <w:t xml:space="preserve"> in </w:t>
      </w:r>
      <w:r w:rsidR="00913077">
        <w:t>this</w:t>
      </w:r>
      <w:r>
        <w:t xml:space="preserve"> year.</w:t>
      </w:r>
    </w:p>
    <w:sectPr w:rsidR="003B6DBA" w:rsidRPr="00F9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242F" w14:textId="77777777" w:rsidR="00A57FAC" w:rsidRDefault="00A57FAC" w:rsidP="003B6DBA">
      <w:r>
        <w:separator/>
      </w:r>
    </w:p>
  </w:endnote>
  <w:endnote w:type="continuationSeparator" w:id="0">
    <w:p w14:paraId="568738C1" w14:textId="77777777" w:rsidR="00A57FAC" w:rsidRDefault="00A57FAC" w:rsidP="003B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TIXGeneral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F74" w14:textId="77777777" w:rsidR="00A57FAC" w:rsidRDefault="00A57FAC" w:rsidP="003B6DBA">
      <w:r>
        <w:separator/>
      </w:r>
    </w:p>
  </w:footnote>
  <w:footnote w:type="continuationSeparator" w:id="0">
    <w:p w14:paraId="3663C13C" w14:textId="77777777" w:rsidR="00A57FAC" w:rsidRDefault="00A57FAC" w:rsidP="003B6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4D"/>
    <w:rsid w:val="000D7B91"/>
    <w:rsid w:val="000E2C81"/>
    <w:rsid w:val="0011717F"/>
    <w:rsid w:val="002719BE"/>
    <w:rsid w:val="00304EF4"/>
    <w:rsid w:val="003B6DBA"/>
    <w:rsid w:val="00435415"/>
    <w:rsid w:val="00506D94"/>
    <w:rsid w:val="0054084D"/>
    <w:rsid w:val="0061114A"/>
    <w:rsid w:val="00715BFB"/>
    <w:rsid w:val="007B4820"/>
    <w:rsid w:val="00847F36"/>
    <w:rsid w:val="00906ED2"/>
    <w:rsid w:val="00913077"/>
    <w:rsid w:val="009153EA"/>
    <w:rsid w:val="009D0216"/>
    <w:rsid w:val="00A57FAC"/>
    <w:rsid w:val="00B308B0"/>
    <w:rsid w:val="00BB1D37"/>
    <w:rsid w:val="00C702A9"/>
    <w:rsid w:val="00C977DE"/>
    <w:rsid w:val="00DC08B0"/>
    <w:rsid w:val="00EE450C"/>
    <w:rsid w:val="00F2040E"/>
    <w:rsid w:val="00F93724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81A3"/>
  <w15:chartTrackingRefBased/>
  <w15:docId w15:val="{DEA8DB61-665F-4B68-B527-B729A40D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D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D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Nie</dc:creator>
  <cp:keywords/>
  <dc:description/>
  <cp:lastModifiedBy>Dell</cp:lastModifiedBy>
  <cp:revision>3</cp:revision>
  <dcterms:created xsi:type="dcterms:W3CDTF">2023-01-14T02:41:00Z</dcterms:created>
  <dcterms:modified xsi:type="dcterms:W3CDTF">2023-01-14T02:41:00Z</dcterms:modified>
</cp:coreProperties>
</file>