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43056258" w:rsidR="00172F51" w:rsidRPr="008A02C6" w:rsidRDefault="00A97A75" w:rsidP="007C1473">
      <w:pPr>
        <w:pStyle w:val="Default"/>
        <w:jc w:val="center"/>
        <w:rPr>
          <w:sz w:val="28"/>
          <w:szCs w:val="28"/>
          <w:lang w:val="en-US"/>
        </w:rPr>
      </w:pPr>
      <w:r w:rsidRPr="00A97A75">
        <w:rPr>
          <w:b/>
          <w:bCs/>
          <w:sz w:val="28"/>
          <w:szCs w:val="28"/>
          <w:lang w:val="en-US"/>
        </w:rPr>
        <w:t xml:space="preserve">Development of a </w:t>
      </w:r>
      <w:r w:rsidR="00C30665">
        <w:rPr>
          <w:rFonts w:hint="eastAsia"/>
          <w:b/>
          <w:bCs/>
          <w:sz w:val="28"/>
          <w:szCs w:val="28"/>
          <w:lang w:val="en-US" w:eastAsia="zh-CN"/>
        </w:rPr>
        <w:t>V</w:t>
      </w:r>
      <w:r w:rsidRPr="00A97A75">
        <w:rPr>
          <w:b/>
          <w:bCs/>
          <w:sz w:val="28"/>
          <w:szCs w:val="28"/>
          <w:lang w:val="en-US"/>
        </w:rPr>
        <w:t xml:space="preserve">ertical </w:t>
      </w:r>
      <w:r w:rsidR="00C30665">
        <w:rPr>
          <w:b/>
          <w:bCs/>
          <w:sz w:val="28"/>
          <w:szCs w:val="28"/>
          <w:lang w:val="en-US"/>
        </w:rPr>
        <w:t>E</w:t>
      </w:r>
      <w:r w:rsidRPr="00A97A75">
        <w:rPr>
          <w:b/>
          <w:bCs/>
          <w:sz w:val="28"/>
          <w:szCs w:val="28"/>
          <w:lang w:val="en-US"/>
        </w:rPr>
        <w:t xml:space="preserve">dge Thomson </w:t>
      </w:r>
      <w:r w:rsidR="00C30665">
        <w:rPr>
          <w:rFonts w:hint="eastAsia"/>
          <w:b/>
          <w:bCs/>
          <w:sz w:val="28"/>
          <w:szCs w:val="28"/>
          <w:lang w:val="en-US" w:eastAsia="zh-CN"/>
        </w:rPr>
        <w:t>S</w:t>
      </w:r>
      <w:r w:rsidRPr="00A97A75">
        <w:rPr>
          <w:b/>
          <w:bCs/>
          <w:sz w:val="28"/>
          <w:szCs w:val="28"/>
          <w:lang w:val="en-US"/>
        </w:rPr>
        <w:t>cattering</w:t>
      </w:r>
      <w:r w:rsidR="00C30665">
        <w:rPr>
          <w:b/>
          <w:bCs/>
          <w:sz w:val="28"/>
          <w:szCs w:val="28"/>
          <w:lang w:val="en-US"/>
        </w:rPr>
        <w:t xml:space="preserve"> Diagnostic</w:t>
      </w:r>
      <w:r w:rsidRPr="00A97A75">
        <w:rPr>
          <w:b/>
          <w:bCs/>
          <w:sz w:val="28"/>
          <w:szCs w:val="28"/>
          <w:lang w:val="en-US"/>
        </w:rPr>
        <w:t xml:space="preserve"> on HL-2M Tokamak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4FC7CED1" w:rsidR="0007701F" w:rsidRPr="007C1473" w:rsidRDefault="00C30665" w:rsidP="007C1473">
      <w:pPr>
        <w:pStyle w:val="Default"/>
        <w:jc w:val="center"/>
        <w:rPr>
          <w:lang w:val="en-US"/>
        </w:rPr>
      </w:pPr>
      <w:r w:rsidRPr="00C30665">
        <w:rPr>
          <w:lang w:val="en-US"/>
        </w:rPr>
        <w:t>S. B. Gong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T. C. Zhang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B. H. Deng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W. P. Guo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Z. P. Hou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W. Y. Zhai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C. H. Liu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X. Yu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Z. B. Shi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L. M. Yu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W. Chen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W. L. Zhong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M. Xu</w:t>
      </w:r>
      <w:r>
        <w:rPr>
          <w:vertAlign w:val="superscript"/>
          <w:lang w:val="en-US"/>
        </w:rPr>
        <w:t>1</w:t>
      </w:r>
      <w:r w:rsidRPr="00C30665">
        <w:rPr>
          <w:lang w:val="en-US"/>
        </w:rPr>
        <w:t>, X. R. Duan</w:t>
      </w:r>
      <w:r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</w:p>
    <w:p w14:paraId="33B59775" w14:textId="7DD8F4B6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First </w:t>
      </w:r>
      <w:r w:rsidR="00C30665" w:rsidRPr="00C30665">
        <w:rPr>
          <w:i/>
          <w:iCs/>
          <w:sz w:val="22"/>
          <w:szCs w:val="22"/>
          <w:lang w:val="en-US"/>
        </w:rPr>
        <w:t>Southwestern Institute of Physics, Chengdu 610041, People’s Republic of China</w:t>
      </w:r>
    </w:p>
    <w:p w14:paraId="26A2AE79" w14:textId="019CFAAD" w:rsidR="00172F51" w:rsidRDefault="00172F51" w:rsidP="007C1473">
      <w:pPr>
        <w:pStyle w:val="Default"/>
        <w:jc w:val="both"/>
      </w:pPr>
    </w:p>
    <w:p w14:paraId="7E497F5C" w14:textId="77777777" w:rsidR="00C30665" w:rsidRPr="00C30665" w:rsidRDefault="00C30665" w:rsidP="007C1473">
      <w:pPr>
        <w:pStyle w:val="Default"/>
        <w:jc w:val="both"/>
      </w:pPr>
    </w:p>
    <w:p w14:paraId="4A0C2B6D" w14:textId="07F03260" w:rsidR="00172F51" w:rsidRDefault="00C30665" w:rsidP="007C1473">
      <w:pPr>
        <w:pStyle w:val="Default"/>
        <w:jc w:val="both"/>
        <w:rPr>
          <w:lang w:val="en-US"/>
        </w:rPr>
      </w:pPr>
      <w:r w:rsidRPr="00C30665">
        <w:rPr>
          <w:lang w:val="en-US"/>
        </w:rPr>
        <w:t>A vertical edge Thomson scattering diagnostic system on HL-2M tokamak has been developed recently</w:t>
      </w:r>
      <w:r w:rsidR="003330B8">
        <w:rPr>
          <w:lang w:val="en-US"/>
        </w:rPr>
        <w:t>.</w:t>
      </w:r>
      <w:r w:rsidRPr="00C30665">
        <w:rPr>
          <w:lang w:val="en-US"/>
        </w:rPr>
        <w:t xml:space="preserve"> A Nd: YAG laser (1064 nm, 0.6 ~ 2 J, 30 Hz, 15 ns) is used as the probe beam. The laser beam propagates vertically through the plasma region and the scattered light is observed horizontally. The combination of a half-wave plate and a polarized beam splitter is used for stray light suppression</w:t>
      </w:r>
      <w:r>
        <w:rPr>
          <w:lang w:val="en-US"/>
        </w:rPr>
        <w:t>.</w:t>
      </w:r>
      <w:r w:rsidR="00D663C9">
        <w:rPr>
          <w:lang w:val="en-US"/>
        </w:rPr>
        <w:t xml:space="preserve"> </w:t>
      </w:r>
      <w:r w:rsidR="00D663C9">
        <w:rPr>
          <w:noProof/>
        </w:rPr>
        <w:t>Characteristics of the non-ideal Gaussian laser beam is studied in detail</w:t>
      </w:r>
      <w:r w:rsidR="00D663C9">
        <w:rPr>
          <w:lang w:val="en-US"/>
        </w:rPr>
        <w:t xml:space="preserve">. </w:t>
      </w:r>
      <w:r w:rsidR="00D663C9" w:rsidRPr="00D663C9">
        <w:rPr>
          <w:lang w:val="en-US"/>
        </w:rPr>
        <w:t>A group of collection lens</w:t>
      </w:r>
      <w:r w:rsidR="00387B9E">
        <w:rPr>
          <w:lang w:val="en-US"/>
        </w:rPr>
        <w:t xml:space="preserve"> is designed to</w:t>
      </w:r>
      <w:r w:rsidR="00D663C9" w:rsidRPr="00D663C9">
        <w:rPr>
          <w:lang w:val="en-US"/>
        </w:rPr>
        <w:t xml:space="preserve"> image the 400 mm scattered region onto </w:t>
      </w:r>
      <w:r w:rsidR="00387B9E">
        <w:rPr>
          <w:lang w:val="en-US"/>
        </w:rPr>
        <w:t xml:space="preserve">the </w:t>
      </w:r>
      <w:r w:rsidR="00D663C9" w:rsidRPr="00D663C9">
        <w:rPr>
          <w:lang w:val="en-US"/>
        </w:rPr>
        <w:t xml:space="preserve">rectangular fiber arrays. </w:t>
      </w:r>
      <w:r w:rsidRPr="00C30665">
        <w:rPr>
          <w:lang w:val="en-US"/>
        </w:rPr>
        <w:t>The</w:t>
      </w:r>
      <w:r w:rsidR="00387B9E">
        <w:rPr>
          <w:lang w:val="en-US"/>
        </w:rPr>
        <w:t xml:space="preserve"> laser beam waist and </w:t>
      </w:r>
      <w:r w:rsidR="00387B9E" w:rsidRPr="00C30665">
        <w:rPr>
          <w:lang w:val="en-US"/>
        </w:rPr>
        <w:t>vertical spatial resolution</w:t>
      </w:r>
      <w:r w:rsidR="00387B9E">
        <w:rPr>
          <w:lang w:val="en-US"/>
        </w:rPr>
        <w:t xml:space="preserve"> are 2 mm and </w:t>
      </w:r>
      <w:r w:rsidRPr="00C30665">
        <w:rPr>
          <w:lang w:val="en-US"/>
        </w:rPr>
        <w:t>10 mm,</w:t>
      </w:r>
      <w:r w:rsidR="00387B9E">
        <w:rPr>
          <w:lang w:val="en-US"/>
        </w:rPr>
        <w:t xml:space="preserve"> respectively</w:t>
      </w:r>
      <w:r w:rsidR="003330B8">
        <w:rPr>
          <w:lang w:val="en-US"/>
        </w:rPr>
        <w:t>.</w:t>
      </w:r>
      <w:r w:rsidRPr="00C30665">
        <w:rPr>
          <w:lang w:val="en-US"/>
        </w:rPr>
        <w:t xml:space="preserve"> </w:t>
      </w:r>
      <w:r w:rsidR="003330B8">
        <w:rPr>
          <w:lang w:val="en-US"/>
        </w:rPr>
        <w:t xml:space="preserve">Scattered light is </w:t>
      </w:r>
      <w:r w:rsidRPr="00C30665">
        <w:rPr>
          <w:lang w:val="en-US"/>
        </w:rPr>
        <w:t xml:space="preserve">imaged on the 2.20 mm × 2.86 mm (10 × 13) fiber optic bundle. The </w:t>
      </w:r>
      <w:r w:rsidR="00D663C9">
        <w:rPr>
          <w:lang w:val="en-US"/>
        </w:rPr>
        <w:t>development</w:t>
      </w:r>
      <w:r w:rsidRPr="00C30665">
        <w:rPr>
          <w:lang w:val="en-US"/>
        </w:rPr>
        <w:t xml:space="preserve"> of in-vessel collection optics with </w:t>
      </w:r>
      <w:r w:rsidR="00387B9E">
        <w:rPr>
          <w:lang w:val="en-US"/>
        </w:rPr>
        <w:t xml:space="preserve">a special designed </w:t>
      </w:r>
      <w:r w:rsidRPr="00C30665">
        <w:rPr>
          <w:lang w:val="en-US"/>
        </w:rPr>
        <w:t xml:space="preserve">safety shutter ensures a reliable </w:t>
      </w:r>
      <w:r w:rsidR="00387B9E">
        <w:rPr>
          <w:lang w:val="en-US"/>
        </w:rPr>
        <w:t>scattered signal, where the solid angle at central field of view is 0.018 sr</w:t>
      </w:r>
      <w:r w:rsidRPr="00C30665">
        <w:rPr>
          <w:lang w:val="en-US"/>
        </w:rPr>
        <w:t>. A compact polychromator (</w:t>
      </w:r>
      <w:r w:rsidR="00387B9E">
        <w:rPr>
          <w:lang w:val="en-US"/>
        </w:rPr>
        <w:t>W</w:t>
      </w:r>
      <w:r w:rsidR="00D663C9">
        <w:rPr>
          <w:lang w:val="en-US"/>
        </w:rPr>
        <w:t xml:space="preserve">idth </w:t>
      </w:r>
      <w:r w:rsidRPr="00C30665">
        <w:rPr>
          <w:lang w:val="en-US"/>
        </w:rPr>
        <w:t xml:space="preserve">482 cm × </w:t>
      </w:r>
      <w:r w:rsidR="00387B9E">
        <w:rPr>
          <w:lang w:val="en-US"/>
        </w:rPr>
        <w:t>H</w:t>
      </w:r>
      <w:r w:rsidR="00D663C9">
        <w:rPr>
          <w:lang w:val="en-US"/>
        </w:rPr>
        <w:t xml:space="preserve">eight </w:t>
      </w:r>
      <w:r w:rsidRPr="00C30665">
        <w:rPr>
          <w:lang w:val="en-US"/>
        </w:rPr>
        <w:t xml:space="preserve">8.8 cm) </w:t>
      </w:r>
      <w:r w:rsidR="00387B9E">
        <w:rPr>
          <w:lang w:val="en-US"/>
        </w:rPr>
        <w:t>is</w:t>
      </w:r>
      <w:r w:rsidRPr="00C30665">
        <w:rPr>
          <w:lang w:val="en-US"/>
        </w:rPr>
        <w:t xml:space="preserve"> developed to measure the scattered light.</w:t>
      </w:r>
      <w:r w:rsidR="00387B9E">
        <w:rPr>
          <w:lang w:val="en-US"/>
        </w:rPr>
        <w:t xml:space="preserve"> The </w:t>
      </w:r>
      <w:r w:rsidR="00B30F89">
        <w:rPr>
          <w:lang w:val="en-US"/>
        </w:rPr>
        <w:t>noise level of each channel is less than 5 mV</w:t>
      </w:r>
      <w:r w:rsidR="00387B9E">
        <w:rPr>
          <w:lang w:val="en-US"/>
        </w:rPr>
        <w:t>.</w:t>
      </w:r>
      <w:r w:rsidRPr="00C30665">
        <w:rPr>
          <w:lang w:val="en-US"/>
        </w:rPr>
        <w:t xml:space="preserve"> Relative calibration of the </w:t>
      </w:r>
      <w:r w:rsidR="00B30F89">
        <w:rPr>
          <w:lang w:val="en-US"/>
        </w:rPr>
        <w:t>filter</w:t>
      </w:r>
      <w:r w:rsidRPr="00C30665">
        <w:rPr>
          <w:lang w:val="en-US"/>
        </w:rPr>
        <w:t xml:space="preserve"> response (1060 nm, 1052 nm, 1029 nm and 982 nm) and absolute calibration by nitrogen Raman scattering have been completed.</w:t>
      </w:r>
      <w:r w:rsidR="00B30F89">
        <w:rPr>
          <w:lang w:val="en-US"/>
        </w:rPr>
        <w:t xml:space="preserve"> In the 2022 plasma campaign of HL-2M,</w:t>
      </w:r>
      <w:r w:rsidRPr="00C30665">
        <w:rPr>
          <w:lang w:val="en-US"/>
        </w:rPr>
        <w:t xml:space="preserve"> </w:t>
      </w:r>
      <w:r w:rsidR="00B30F89">
        <w:rPr>
          <w:lang w:val="en-US"/>
        </w:rPr>
        <w:t>t</w:t>
      </w:r>
      <w:r w:rsidRPr="00C30665">
        <w:rPr>
          <w:lang w:val="en-US"/>
        </w:rPr>
        <w:t>he measured plasma density is as low as 1.2×10</w:t>
      </w:r>
      <w:r w:rsidRPr="00D663C9">
        <w:rPr>
          <w:vertAlign w:val="superscript"/>
          <w:lang w:val="en-US"/>
        </w:rPr>
        <w:t>18</w:t>
      </w:r>
      <w:r w:rsidRPr="00C30665">
        <w:rPr>
          <w:lang w:val="en-US"/>
        </w:rPr>
        <w:t xml:space="preserve"> m</w:t>
      </w:r>
      <w:r w:rsidRPr="00D663C9">
        <w:rPr>
          <w:vertAlign w:val="superscript"/>
          <w:lang w:val="en-US"/>
        </w:rPr>
        <w:t>-3</w:t>
      </w:r>
      <w:r w:rsidRPr="00C30665">
        <w:rPr>
          <w:lang w:val="en-US"/>
        </w:rPr>
        <w:t xml:space="preserve"> at E</w:t>
      </w:r>
      <w:r w:rsidRPr="00D663C9">
        <w:rPr>
          <w:vertAlign w:val="subscript"/>
          <w:lang w:val="en-US"/>
        </w:rPr>
        <w:t>0</w:t>
      </w:r>
      <w:r w:rsidRPr="00C30665">
        <w:rPr>
          <w:lang w:val="en-US"/>
        </w:rPr>
        <w:t xml:space="preserve"> = 1.2 J, confirming the capability of the system for pedestal measurement in the </w:t>
      </w:r>
      <w:r w:rsidR="00B30F89">
        <w:rPr>
          <w:lang w:val="en-US"/>
        </w:rPr>
        <w:t xml:space="preserve">future </w:t>
      </w:r>
      <w:r w:rsidRPr="00C30665">
        <w:rPr>
          <w:lang w:val="en-US"/>
        </w:rPr>
        <w:t>H</w:t>
      </w:r>
      <w:r w:rsidR="00B30F89">
        <w:rPr>
          <w:lang w:val="en-US"/>
        </w:rPr>
        <w:t>-</w:t>
      </w:r>
      <w:r w:rsidRPr="00C30665">
        <w:rPr>
          <w:lang w:val="en-US"/>
        </w:rPr>
        <w:t>mode campaign</w:t>
      </w:r>
      <w:r w:rsidR="00172F51" w:rsidRPr="00B00A4B">
        <w:rPr>
          <w:lang w:val="en-US"/>
        </w:rPr>
        <w:t xml:space="preserve">. </w:t>
      </w:r>
    </w:p>
    <w:p w14:paraId="24C93E8E" w14:textId="77777777" w:rsidR="00790D76" w:rsidRDefault="00790D76" w:rsidP="007C1473">
      <w:pPr>
        <w:pStyle w:val="Default"/>
        <w:jc w:val="both"/>
        <w:rPr>
          <w:lang w:val="en-US"/>
        </w:rPr>
      </w:pPr>
    </w:p>
    <w:p w14:paraId="42ABC4BF" w14:textId="2B5CCD40" w:rsidR="00F01D75" w:rsidRPr="00F01D75" w:rsidRDefault="00F01D75" w:rsidP="007C1473">
      <w:pPr>
        <w:pStyle w:val="Defaul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</w:t>
      </w:r>
      <w:r>
        <w:rPr>
          <w:lang w:val="en-US" w:eastAsia="zh-CN"/>
        </w:rPr>
        <w:t xml:space="preserve">eywords: Thomson scattering; </w:t>
      </w:r>
      <w:r>
        <w:rPr>
          <w:noProof/>
        </w:rPr>
        <w:t>N</w:t>
      </w:r>
      <w:r>
        <w:rPr>
          <w:noProof/>
        </w:rPr>
        <w:t>on-ideal Gaussian laser beam</w:t>
      </w:r>
      <w:r>
        <w:rPr>
          <w:noProof/>
        </w:rPr>
        <w:t xml:space="preserve">; </w:t>
      </w:r>
      <w:r>
        <w:rPr>
          <w:lang w:val="en-US"/>
        </w:rPr>
        <w:t>P</w:t>
      </w:r>
      <w:r w:rsidRPr="00C30665">
        <w:rPr>
          <w:lang w:val="en-US"/>
        </w:rPr>
        <w:t>olychromator</w:t>
      </w:r>
    </w:p>
    <w:p w14:paraId="521EF359" w14:textId="77777777" w:rsidR="00172F51" w:rsidRPr="00172F51" w:rsidRDefault="00172F51" w:rsidP="007C1473">
      <w:pPr>
        <w:spacing w:after="0" w:line="240" w:lineRule="auto"/>
        <w:rPr>
          <w:lang w:val="en-US"/>
        </w:rPr>
      </w:pP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08EBF" w14:textId="77777777" w:rsidR="00846492" w:rsidRDefault="00846492" w:rsidP="00A97A75">
      <w:pPr>
        <w:spacing w:after="0" w:line="240" w:lineRule="auto"/>
      </w:pPr>
      <w:r>
        <w:separator/>
      </w:r>
    </w:p>
  </w:endnote>
  <w:endnote w:type="continuationSeparator" w:id="0">
    <w:p w14:paraId="547F9867" w14:textId="77777777" w:rsidR="00846492" w:rsidRDefault="00846492" w:rsidP="00A9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04A3" w14:textId="77777777" w:rsidR="00846492" w:rsidRDefault="00846492" w:rsidP="00A97A75">
      <w:pPr>
        <w:spacing w:after="0" w:line="240" w:lineRule="auto"/>
      </w:pPr>
      <w:r>
        <w:separator/>
      </w:r>
    </w:p>
  </w:footnote>
  <w:footnote w:type="continuationSeparator" w:id="0">
    <w:p w14:paraId="575B0536" w14:textId="77777777" w:rsidR="00846492" w:rsidRDefault="00846492" w:rsidP="00A97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172F51"/>
    <w:rsid w:val="002613C6"/>
    <w:rsid w:val="002A0132"/>
    <w:rsid w:val="002B1B1E"/>
    <w:rsid w:val="003330B8"/>
    <w:rsid w:val="00387B9E"/>
    <w:rsid w:val="0047107B"/>
    <w:rsid w:val="004B6517"/>
    <w:rsid w:val="004E0655"/>
    <w:rsid w:val="00574ABC"/>
    <w:rsid w:val="005B2E78"/>
    <w:rsid w:val="00790D76"/>
    <w:rsid w:val="007C1473"/>
    <w:rsid w:val="00846492"/>
    <w:rsid w:val="008A02C6"/>
    <w:rsid w:val="008E26FD"/>
    <w:rsid w:val="00910550"/>
    <w:rsid w:val="009A3324"/>
    <w:rsid w:val="00A97A75"/>
    <w:rsid w:val="00B14154"/>
    <w:rsid w:val="00B30F89"/>
    <w:rsid w:val="00C30665"/>
    <w:rsid w:val="00C67C56"/>
    <w:rsid w:val="00D663C9"/>
    <w:rsid w:val="00DC42A2"/>
    <w:rsid w:val="00E16B73"/>
    <w:rsid w:val="00E412FD"/>
    <w:rsid w:val="00E50186"/>
    <w:rsid w:val="00F01D75"/>
    <w:rsid w:val="00F50E22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E87AF"/>
  <w15:docId w15:val="{21D5EB20-8872-4467-A902-A470B2D6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a4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a5">
    <w:name w:val="header"/>
    <w:basedOn w:val="a"/>
    <w:link w:val="a6"/>
    <w:unhideWhenUsed/>
    <w:rsid w:val="00A97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97A75"/>
    <w:rPr>
      <w:rFonts w:ascii="Calibri" w:hAnsi="Calibri"/>
      <w:sz w:val="18"/>
      <w:szCs w:val="18"/>
      <w:lang w:val="el-GR" w:eastAsia="el-GR"/>
    </w:rPr>
  </w:style>
  <w:style w:type="paragraph" w:styleId="a7">
    <w:name w:val="footer"/>
    <w:basedOn w:val="a"/>
    <w:link w:val="a8"/>
    <w:unhideWhenUsed/>
    <w:rsid w:val="00A97A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97A75"/>
    <w:rPr>
      <w:rFonts w:ascii="Calibri" w:hAnsi="Calibr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Gong Shaobo</cp:lastModifiedBy>
  <cp:revision>10</cp:revision>
  <dcterms:created xsi:type="dcterms:W3CDTF">2023-01-30T04:39:00Z</dcterms:created>
  <dcterms:modified xsi:type="dcterms:W3CDTF">2023-01-30T05:49:00Z</dcterms:modified>
</cp:coreProperties>
</file>