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1403EBCF" w:rsidR="00172F51" w:rsidRPr="008A02C6" w:rsidRDefault="001A5958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Development of </w:t>
      </w:r>
      <w:r w:rsidR="00A725C7">
        <w:rPr>
          <w:b/>
          <w:bCs/>
          <w:sz w:val="28"/>
          <w:szCs w:val="28"/>
          <w:lang w:val="en-US"/>
        </w:rPr>
        <w:t xml:space="preserve">GaAs and </w:t>
      </w:r>
      <w:proofErr w:type="spellStart"/>
      <w:r w:rsidR="00A725C7">
        <w:rPr>
          <w:b/>
          <w:bCs/>
          <w:sz w:val="28"/>
          <w:szCs w:val="28"/>
          <w:lang w:val="en-US"/>
        </w:rPr>
        <w:t>GaN</w:t>
      </w:r>
      <w:proofErr w:type="spellEnd"/>
      <w:r w:rsidR="00A725C7">
        <w:rPr>
          <w:b/>
          <w:bCs/>
          <w:sz w:val="28"/>
          <w:szCs w:val="28"/>
          <w:lang w:val="en-US"/>
        </w:rPr>
        <w:t xml:space="preserve"> passive </w:t>
      </w:r>
      <w:r>
        <w:rPr>
          <w:b/>
          <w:bCs/>
          <w:sz w:val="28"/>
          <w:szCs w:val="28"/>
          <w:lang w:val="en-US"/>
        </w:rPr>
        <w:t xml:space="preserve">millimeter-wave imaging diagnostics on </w:t>
      </w:r>
      <w:r w:rsidR="00EF3EBC">
        <w:rPr>
          <w:b/>
          <w:bCs/>
          <w:sz w:val="28"/>
          <w:szCs w:val="28"/>
          <w:lang w:val="en-US"/>
        </w:rPr>
        <w:t xml:space="preserve">the </w:t>
      </w:r>
      <w:r>
        <w:rPr>
          <w:b/>
          <w:bCs/>
          <w:sz w:val="28"/>
          <w:szCs w:val="28"/>
          <w:lang w:val="en-US"/>
        </w:rPr>
        <w:t>DIII-D tokamak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7B008447" w:rsidR="0007701F" w:rsidRPr="007C1473" w:rsidRDefault="00A725C7" w:rsidP="007C1473">
      <w:pPr>
        <w:pStyle w:val="Default"/>
        <w:jc w:val="center"/>
        <w:rPr>
          <w:lang w:val="en-US"/>
        </w:rPr>
      </w:pPr>
      <w:r>
        <w:rPr>
          <w:lang w:val="en-US"/>
        </w:rPr>
        <w:t>Ying Chen</w:t>
      </w:r>
      <w:r w:rsidRPr="00A725C7">
        <w:rPr>
          <w:vertAlign w:val="superscript"/>
          <w:lang w:val="en-US"/>
        </w:rPr>
        <w:t>1</w:t>
      </w:r>
      <w:r>
        <w:rPr>
          <w:lang w:val="en-US"/>
        </w:rPr>
        <w:t>, Yilun Zhu</w:t>
      </w:r>
      <w:r w:rsidRPr="00A725C7">
        <w:rPr>
          <w:vertAlign w:val="superscript"/>
          <w:lang w:val="en-US"/>
        </w:rPr>
        <w:t>1</w:t>
      </w:r>
      <w:r>
        <w:rPr>
          <w:lang w:val="en-US"/>
        </w:rPr>
        <w:t>, Xianzi Liu</w:t>
      </w:r>
      <w:r w:rsidRPr="00A725C7">
        <w:rPr>
          <w:vertAlign w:val="superscript"/>
          <w:lang w:val="en-US"/>
        </w:rPr>
        <w:t>1</w:t>
      </w:r>
      <w:r>
        <w:rPr>
          <w:lang w:val="en-US"/>
        </w:rPr>
        <w:t>, Guanying Yu</w:t>
      </w:r>
      <w:r w:rsidRPr="00A725C7">
        <w:rPr>
          <w:vertAlign w:val="superscript"/>
          <w:lang w:val="en-US"/>
        </w:rPr>
        <w:t>1</w:t>
      </w:r>
      <w:r>
        <w:rPr>
          <w:lang w:val="en-US"/>
        </w:rPr>
        <w:t>, Yu Ye</w:t>
      </w:r>
      <w:r w:rsidRPr="00A725C7">
        <w:rPr>
          <w:vertAlign w:val="superscript"/>
          <w:lang w:val="en-US"/>
        </w:rPr>
        <w:t>1</w:t>
      </w:r>
      <w:r>
        <w:rPr>
          <w:lang w:val="en-US"/>
        </w:rPr>
        <w:t>, Jo-Han Yu</w:t>
      </w:r>
      <w:r w:rsidRPr="00A725C7">
        <w:rPr>
          <w:vertAlign w:val="superscript"/>
          <w:lang w:val="en-US"/>
        </w:rPr>
        <w:t>1</w:t>
      </w:r>
      <w:r>
        <w:rPr>
          <w:lang w:val="en-US"/>
        </w:rPr>
        <w:t>, Gerrit Kramer</w:t>
      </w:r>
      <w:r>
        <w:rPr>
          <w:vertAlign w:val="superscript"/>
          <w:lang w:val="en-US"/>
        </w:rPr>
        <w:t>2</w:t>
      </w:r>
      <w:r>
        <w:rPr>
          <w:lang w:val="en-US"/>
        </w:rPr>
        <w:t>, Neville Luhmann Jr.</w:t>
      </w:r>
      <w:r w:rsidRPr="00A725C7">
        <w:rPr>
          <w:vertAlign w:val="superscript"/>
          <w:lang w:val="en-US"/>
        </w:rPr>
        <w:t>1</w:t>
      </w:r>
    </w:p>
    <w:p w14:paraId="33B59775" w14:textId="745D6BA7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A725C7">
        <w:rPr>
          <w:i/>
          <w:iCs/>
          <w:sz w:val="22"/>
          <w:szCs w:val="22"/>
          <w:lang w:val="en-US"/>
        </w:rPr>
        <w:t>University of California, Davis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A725C7">
        <w:rPr>
          <w:i/>
          <w:iCs/>
          <w:sz w:val="22"/>
          <w:szCs w:val="22"/>
          <w:lang w:val="en-US"/>
        </w:rPr>
        <w:t>Davis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A725C7">
        <w:rPr>
          <w:i/>
          <w:iCs/>
          <w:sz w:val="22"/>
          <w:szCs w:val="22"/>
          <w:lang w:val="en-US"/>
        </w:rPr>
        <w:t>United States</w:t>
      </w:r>
    </w:p>
    <w:p w14:paraId="58803087" w14:textId="370FFA42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A725C7">
        <w:rPr>
          <w:i/>
          <w:iCs/>
          <w:sz w:val="22"/>
          <w:szCs w:val="22"/>
          <w:lang w:val="en-US"/>
        </w:rPr>
        <w:t>Princeton Plasma Physics Laboratory, Princeton, United States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62788A2E" w14:textId="4559EFC3" w:rsidR="00A725C7" w:rsidRDefault="00A725C7" w:rsidP="007C1473">
      <w:pPr>
        <w:pStyle w:val="Default"/>
        <w:jc w:val="both"/>
        <w:rPr>
          <w:lang w:val="en-US"/>
        </w:rPr>
      </w:pPr>
    </w:p>
    <w:p w14:paraId="54923505" w14:textId="59A4E975" w:rsidR="009A0E1C" w:rsidRDefault="00A725C7" w:rsidP="007C1473">
      <w:pPr>
        <w:pStyle w:val="Default"/>
        <w:jc w:val="both"/>
        <w:rPr>
          <w:lang w:val="en-US" w:eastAsia="zh-CN"/>
        </w:rPr>
      </w:pPr>
      <w:r>
        <w:rPr>
          <w:lang w:val="en-US"/>
        </w:rPr>
        <w:t xml:space="preserve">Millimeter-wave imaging diagnostics provide 2D/3D </w:t>
      </w:r>
      <w:r w:rsidR="009A0E1C">
        <w:rPr>
          <w:lang w:val="en-US"/>
        </w:rPr>
        <w:t>fluctuation structures of density and temperature in tokamak, which are essential for dangerous disruption prediction and better plasma physics understanding. The passive visualization radiometer, Electron Cyclotron Emission Imaging</w:t>
      </w:r>
      <w:r w:rsidR="003B46DB">
        <w:rPr>
          <w:lang w:val="en-US"/>
        </w:rPr>
        <w:t xml:space="preserve"> (ECEI)</w:t>
      </w:r>
      <w:r w:rsidR="009A0E1C">
        <w:rPr>
          <w:lang w:val="en-US"/>
        </w:rPr>
        <w:t xml:space="preserve">, has been developed and applied on tokamaks </w:t>
      </w:r>
      <w:r w:rsidR="00EF3EBC">
        <w:rPr>
          <w:lang w:val="en-US"/>
        </w:rPr>
        <w:t xml:space="preserve">throughout the world </w:t>
      </w:r>
      <w:r w:rsidR="009A0E1C">
        <w:rPr>
          <w:lang w:val="en-US"/>
        </w:rPr>
        <w:t xml:space="preserve">since 1995. </w:t>
      </w:r>
      <w:r w:rsidR="009A0E1C">
        <w:rPr>
          <w:rFonts w:hint="eastAsia"/>
          <w:lang w:val="en-US" w:eastAsia="zh-CN"/>
        </w:rPr>
        <w:t>Based</w:t>
      </w:r>
      <w:r w:rsidR="009A0E1C">
        <w:rPr>
          <w:lang w:val="en-US" w:eastAsia="zh-CN"/>
        </w:rPr>
        <w:t xml:space="preserve"> on the rigors </w:t>
      </w:r>
      <w:r w:rsidR="00EF3EBC">
        <w:rPr>
          <w:lang w:val="en-US" w:eastAsia="zh-CN"/>
        </w:rPr>
        <w:t xml:space="preserve">to which </w:t>
      </w:r>
      <w:r w:rsidR="009A0E1C">
        <w:rPr>
          <w:lang w:val="en-US" w:eastAsia="zh-CN"/>
        </w:rPr>
        <w:t>fusion plasma diagnostics</w:t>
      </w:r>
      <w:r w:rsidR="00EF3EBC">
        <w:rPr>
          <w:lang w:val="en-US" w:eastAsia="zh-CN"/>
        </w:rPr>
        <w:t xml:space="preserve"> are subjected</w:t>
      </w:r>
      <w:r w:rsidR="009A0E1C">
        <w:rPr>
          <w:lang w:val="en-US" w:eastAsia="zh-CN"/>
        </w:rPr>
        <w:t xml:space="preserve">, the innovative </w:t>
      </w:r>
      <w:r w:rsidR="006F0D12">
        <w:rPr>
          <w:lang w:val="en-US" w:eastAsia="zh-CN"/>
        </w:rPr>
        <w:t>system-on-chip generation</w:t>
      </w:r>
      <w:r w:rsidR="009A0E1C">
        <w:rPr>
          <w:lang w:val="en-US" w:eastAsia="zh-CN"/>
        </w:rPr>
        <w:t xml:space="preserve"> diagnostics </w:t>
      </w:r>
      <w:r w:rsidR="009A0E1C">
        <w:rPr>
          <w:rFonts w:hint="eastAsia"/>
          <w:lang w:val="en-US" w:eastAsia="zh-CN"/>
        </w:rPr>
        <w:t>h</w:t>
      </w:r>
      <w:r w:rsidR="009A0E1C">
        <w:rPr>
          <w:lang w:val="en-US" w:eastAsia="zh-CN"/>
        </w:rPr>
        <w:t>ave been developed and demonstrated epoch-marking breakthrough</w:t>
      </w:r>
      <w:r w:rsidR="00685F68">
        <w:rPr>
          <w:lang w:val="en-US" w:eastAsia="zh-CN"/>
        </w:rPr>
        <w:t>s</w:t>
      </w:r>
      <w:r w:rsidR="009A0E1C">
        <w:rPr>
          <w:lang w:val="en-US" w:eastAsia="zh-CN"/>
        </w:rPr>
        <w:t>, including over 400x signal</w:t>
      </w:r>
      <w:r w:rsidR="003B46DB">
        <w:rPr>
          <w:lang w:val="en-US" w:eastAsia="zh-CN"/>
        </w:rPr>
        <w:t xml:space="preserve"> level gain, over 85% electronics noise </w:t>
      </w:r>
      <w:r w:rsidR="00685F68">
        <w:rPr>
          <w:lang w:val="en-US" w:eastAsia="zh-CN"/>
        </w:rPr>
        <w:t>suppression, and</w:t>
      </w:r>
      <w:r w:rsidR="003B46DB">
        <w:rPr>
          <w:lang w:val="en-US" w:eastAsia="zh-CN"/>
        </w:rPr>
        <w:t xml:space="preserve"> extreme</w:t>
      </w:r>
      <w:r w:rsidR="003009D9">
        <w:rPr>
          <w:rFonts w:hint="eastAsia"/>
          <w:lang w:val="en-US" w:eastAsia="zh-CN"/>
        </w:rPr>
        <w:t>ly</w:t>
      </w:r>
      <w:r w:rsidR="003B46DB">
        <w:rPr>
          <w:lang w:val="en-US" w:eastAsia="zh-CN"/>
        </w:rPr>
        <w:t xml:space="preserve"> high integration level. The</w:t>
      </w:r>
      <w:r w:rsidR="006F0D12">
        <w:rPr>
          <w:lang w:val="en-US" w:eastAsia="zh-CN"/>
        </w:rPr>
        <w:t xml:space="preserve"> W-band (75-110 GHz)</w:t>
      </w:r>
      <w:r w:rsidR="003B46DB">
        <w:rPr>
          <w:lang w:val="en-US" w:eastAsia="zh-CN"/>
        </w:rPr>
        <w:t xml:space="preserve"> gallium arsenide (GaAs) </w:t>
      </w:r>
      <w:r w:rsidR="0037762B">
        <w:rPr>
          <w:lang w:val="en-US" w:eastAsia="zh-CN"/>
        </w:rPr>
        <w:t xml:space="preserve">receiver </w:t>
      </w:r>
      <w:r w:rsidR="003B46DB">
        <w:rPr>
          <w:lang w:val="en-US" w:eastAsia="zh-CN"/>
        </w:rPr>
        <w:t>chip</w:t>
      </w:r>
      <w:r w:rsidR="0037762B">
        <w:rPr>
          <w:lang w:val="en-US" w:eastAsia="zh-CN"/>
        </w:rPr>
        <w:t xml:space="preserve"> (size 3 x 3 mm</w:t>
      </w:r>
      <w:r w:rsidR="0037762B" w:rsidRPr="00685F68">
        <w:rPr>
          <w:vertAlign w:val="superscript"/>
          <w:lang w:val="en-US" w:eastAsia="zh-CN"/>
        </w:rPr>
        <w:t>2</w:t>
      </w:r>
      <w:r w:rsidR="0037762B">
        <w:rPr>
          <w:lang w:val="en-US" w:eastAsia="zh-CN"/>
        </w:rPr>
        <w:t>)</w:t>
      </w:r>
      <w:r w:rsidR="003B46DB">
        <w:rPr>
          <w:lang w:val="en-US" w:eastAsia="zh-CN"/>
        </w:rPr>
        <w:t xml:space="preserve"> has been developed and applied </w:t>
      </w:r>
      <w:r w:rsidR="003009D9">
        <w:rPr>
          <w:lang w:val="en-US" w:eastAsia="zh-CN"/>
        </w:rPr>
        <w:t>to</w:t>
      </w:r>
      <w:r w:rsidR="003B46DB">
        <w:rPr>
          <w:lang w:val="en-US" w:eastAsia="zh-CN"/>
        </w:rPr>
        <w:t xml:space="preserve"> </w:t>
      </w:r>
      <w:r w:rsidR="00EF3EBC">
        <w:rPr>
          <w:lang w:val="en-US" w:eastAsia="zh-CN"/>
        </w:rPr>
        <w:t xml:space="preserve">the </w:t>
      </w:r>
      <w:r w:rsidR="003B46DB">
        <w:rPr>
          <w:lang w:val="en-US" w:eastAsia="zh-CN"/>
        </w:rPr>
        <w:t xml:space="preserve">DIII-D ECEI </w:t>
      </w:r>
      <w:r w:rsidR="00EF3EBC">
        <w:rPr>
          <w:lang w:val="en-US" w:eastAsia="zh-CN"/>
        </w:rPr>
        <w:t xml:space="preserve">system </w:t>
      </w:r>
      <w:r w:rsidR="003B46DB">
        <w:rPr>
          <w:lang w:val="en-US" w:eastAsia="zh-CN"/>
        </w:rPr>
        <w:t xml:space="preserve">since 2017. It provides </w:t>
      </w:r>
      <w:r w:rsidR="00EF3EBC">
        <w:rPr>
          <w:lang w:val="en-US" w:eastAsia="zh-CN"/>
        </w:rPr>
        <w:t xml:space="preserve">both </w:t>
      </w:r>
      <w:r w:rsidR="003B46DB">
        <w:rPr>
          <w:lang w:val="en-US" w:eastAsia="zh-CN"/>
        </w:rPr>
        <w:t>2D equilibrium temperature profile</w:t>
      </w:r>
      <w:r w:rsidR="003009D9">
        <w:rPr>
          <w:lang w:val="en-US" w:eastAsia="zh-CN"/>
        </w:rPr>
        <w:t>s</w:t>
      </w:r>
      <w:r w:rsidR="003B46DB">
        <w:rPr>
          <w:lang w:val="en-US" w:eastAsia="zh-CN"/>
        </w:rPr>
        <w:t xml:space="preserve"> and temperature fluctuations. </w:t>
      </w:r>
      <w:r w:rsidR="00685F68">
        <w:rPr>
          <w:rFonts w:hint="eastAsia"/>
          <w:lang w:val="en-US" w:eastAsia="zh-CN"/>
        </w:rPr>
        <w:t>While</w:t>
      </w:r>
      <w:r w:rsidR="00685F68">
        <w:rPr>
          <w:lang w:val="en-US" w:eastAsia="zh-CN"/>
        </w:rPr>
        <w:t xml:space="preserve"> facing several orders of magnitude stronger </w:t>
      </w:r>
      <w:r w:rsidR="00A82A6D">
        <w:rPr>
          <w:lang w:val="en-US" w:eastAsia="zh-CN"/>
        </w:rPr>
        <w:t xml:space="preserve">neutron </w:t>
      </w:r>
      <w:r w:rsidR="00685F68">
        <w:rPr>
          <w:lang w:val="en-US" w:eastAsia="zh-CN"/>
        </w:rPr>
        <w:t>radiation</w:t>
      </w:r>
      <w:r w:rsidR="00A82A6D">
        <w:rPr>
          <w:lang w:val="en-US" w:eastAsia="zh-CN"/>
        </w:rPr>
        <w:t xml:space="preserve"> on burning plasma reactor, radiation to</w:t>
      </w:r>
      <w:r w:rsidR="00A82A6D">
        <w:rPr>
          <w:rFonts w:hint="eastAsia"/>
          <w:lang w:val="en-US" w:eastAsia="zh-CN"/>
        </w:rPr>
        <w:t>ler</w:t>
      </w:r>
      <w:r w:rsidR="00A82A6D">
        <w:rPr>
          <w:lang w:val="en-US" w:eastAsia="zh-CN"/>
        </w:rPr>
        <w:t xml:space="preserve">ance is the most urgent requirement to all diagnostics. The </w:t>
      </w:r>
      <w:r w:rsidR="00EF3EBC">
        <w:rPr>
          <w:lang w:val="en-US" w:eastAsia="zh-CN"/>
        </w:rPr>
        <w:t xml:space="preserve">employment of </w:t>
      </w:r>
      <w:r w:rsidR="00A82A6D">
        <w:rPr>
          <w:lang w:val="en-US" w:eastAsia="zh-CN"/>
        </w:rPr>
        <w:t>wide bandgap semiconductor</w:t>
      </w:r>
      <w:r w:rsidR="00EF3EBC">
        <w:rPr>
          <w:lang w:val="en-US" w:eastAsia="zh-CN"/>
        </w:rPr>
        <w:t>s</w:t>
      </w:r>
      <w:r w:rsidR="00A82A6D">
        <w:rPr>
          <w:lang w:val="en-US" w:eastAsia="zh-CN"/>
        </w:rPr>
        <w:t xml:space="preserve"> provides one promising solution for millimeter-wave measurement by </w:t>
      </w:r>
      <w:r w:rsidR="00EF3EBC">
        <w:rPr>
          <w:lang w:val="en-US" w:eastAsia="zh-CN"/>
        </w:rPr>
        <w:t xml:space="preserve">virtue of </w:t>
      </w:r>
      <w:r w:rsidR="00A82A6D">
        <w:rPr>
          <w:lang w:val="en-US" w:eastAsia="zh-CN"/>
        </w:rPr>
        <w:t xml:space="preserve">its </w:t>
      </w:r>
      <w:r w:rsidR="00EF3EBC">
        <w:rPr>
          <w:lang w:val="en-US" w:eastAsia="zh-CN"/>
        </w:rPr>
        <w:t xml:space="preserve">wider </w:t>
      </w:r>
      <w:r w:rsidR="00A82A6D">
        <w:rPr>
          <w:lang w:val="en-US" w:eastAsia="zh-CN"/>
        </w:rPr>
        <w:t xml:space="preserve">bandgap, which allows the sensitive detector </w:t>
      </w:r>
      <w:r w:rsidR="00EF3EBC">
        <w:rPr>
          <w:lang w:val="en-US" w:eastAsia="zh-CN"/>
        </w:rPr>
        <w:t xml:space="preserve">to operate </w:t>
      </w:r>
      <w:r w:rsidR="00A82A6D">
        <w:rPr>
          <w:lang w:val="en-US" w:eastAsia="zh-CN"/>
        </w:rPr>
        <w:t>at higher voltages, temperature</w:t>
      </w:r>
      <w:r w:rsidR="003009D9">
        <w:rPr>
          <w:lang w:val="en-US" w:eastAsia="zh-CN"/>
        </w:rPr>
        <w:t>s</w:t>
      </w:r>
      <w:r w:rsidR="00A82A6D">
        <w:rPr>
          <w:lang w:val="en-US" w:eastAsia="zh-CN"/>
        </w:rPr>
        <w:t xml:space="preserve">, and frequencies. </w:t>
      </w:r>
      <w:r w:rsidR="003B46DB">
        <w:rPr>
          <w:lang w:val="en-US" w:eastAsia="zh-CN"/>
        </w:rPr>
        <w:t xml:space="preserve">In 2022, </w:t>
      </w:r>
      <w:r w:rsidR="00EF3EBC">
        <w:rPr>
          <w:lang w:val="en-US" w:eastAsia="zh-CN"/>
        </w:rPr>
        <w:t xml:space="preserve">a </w:t>
      </w:r>
      <w:r w:rsidR="00685F68">
        <w:rPr>
          <w:lang w:val="en-US" w:eastAsia="zh-CN"/>
        </w:rPr>
        <w:t xml:space="preserve">W-band </w:t>
      </w:r>
      <w:r w:rsidR="003B46DB">
        <w:rPr>
          <w:lang w:val="en-US" w:eastAsia="zh-CN"/>
        </w:rPr>
        <w:t>gallium nitride</w:t>
      </w:r>
      <w:r w:rsidR="006F0D12">
        <w:rPr>
          <w:lang w:val="en-US" w:eastAsia="zh-CN"/>
        </w:rPr>
        <w:t xml:space="preserve"> (</w:t>
      </w:r>
      <w:proofErr w:type="spellStart"/>
      <w:r w:rsidR="006F0D12">
        <w:rPr>
          <w:lang w:val="en-US" w:eastAsia="zh-CN"/>
        </w:rPr>
        <w:t>GaN</w:t>
      </w:r>
      <w:proofErr w:type="spellEnd"/>
      <w:r w:rsidR="006F0D12">
        <w:rPr>
          <w:lang w:val="en-US" w:eastAsia="zh-CN"/>
        </w:rPr>
        <w:t>) passive receiver chip</w:t>
      </w:r>
      <w:r w:rsidR="00685F68">
        <w:rPr>
          <w:lang w:val="en-US" w:eastAsia="zh-CN"/>
        </w:rPr>
        <w:t xml:space="preserve"> (5 x 3 mm</w:t>
      </w:r>
      <w:r w:rsidR="00685F68" w:rsidRPr="00685F68">
        <w:rPr>
          <w:vertAlign w:val="superscript"/>
          <w:lang w:val="en-US" w:eastAsia="zh-CN"/>
        </w:rPr>
        <w:t>2</w:t>
      </w:r>
      <w:r w:rsidR="00685F68">
        <w:rPr>
          <w:lang w:val="en-US" w:eastAsia="zh-CN"/>
        </w:rPr>
        <w:t>)</w:t>
      </w:r>
      <w:r w:rsidR="006F0D12">
        <w:rPr>
          <w:lang w:val="en-US" w:eastAsia="zh-CN"/>
        </w:rPr>
        <w:t xml:space="preserve"> has been developed </w:t>
      </w:r>
      <w:r w:rsidR="00685F68">
        <w:rPr>
          <w:lang w:val="en-US" w:eastAsia="zh-CN"/>
        </w:rPr>
        <w:t>by</w:t>
      </w:r>
      <w:r w:rsidR="003009D9">
        <w:rPr>
          <w:lang w:val="en-US" w:eastAsia="zh-CN"/>
        </w:rPr>
        <w:t xml:space="preserve"> the</w:t>
      </w:r>
      <w:r w:rsidR="00685F68">
        <w:rPr>
          <w:lang w:val="en-US" w:eastAsia="zh-CN"/>
        </w:rPr>
        <w:t xml:space="preserve"> University of California at Davis, </w:t>
      </w:r>
      <w:r w:rsidR="006F0D12">
        <w:rPr>
          <w:lang w:val="en-US" w:eastAsia="zh-CN"/>
        </w:rPr>
        <w:t xml:space="preserve">for further improvement </w:t>
      </w:r>
      <w:r w:rsidR="00685F68">
        <w:rPr>
          <w:lang w:val="en-US" w:eastAsia="zh-CN"/>
        </w:rPr>
        <w:t>against the</w:t>
      </w:r>
      <w:r w:rsidR="006F0D12">
        <w:rPr>
          <w:lang w:val="en-US" w:eastAsia="zh-CN"/>
        </w:rPr>
        <w:t xml:space="preserve"> radiation (auxiliary heating, neutron, X-ray) harsh environment. The system-on-chip millimeter-wave </w:t>
      </w:r>
      <w:r w:rsidR="004A2E1E">
        <w:rPr>
          <w:lang w:val="en-US" w:eastAsia="zh-CN"/>
        </w:rPr>
        <w:t>detectors</w:t>
      </w:r>
      <w:r w:rsidR="006F0D12">
        <w:rPr>
          <w:lang w:val="en-US" w:eastAsia="zh-CN"/>
        </w:rPr>
        <w:t xml:space="preserve"> </w:t>
      </w:r>
      <w:r w:rsidR="004A2E1E">
        <w:rPr>
          <w:lang w:val="en-US" w:eastAsia="zh-CN"/>
        </w:rPr>
        <w:t xml:space="preserve">are developed as general modules for amplitude and phase measurements, which could be widely applied </w:t>
      </w:r>
      <w:r w:rsidR="003009D9">
        <w:rPr>
          <w:lang w:val="en-US" w:eastAsia="zh-CN"/>
        </w:rPr>
        <w:t>to</w:t>
      </w:r>
      <w:r w:rsidR="004A2E1E">
        <w:rPr>
          <w:lang w:val="en-US" w:eastAsia="zh-CN"/>
        </w:rPr>
        <w:t xml:space="preserve"> radiometer</w:t>
      </w:r>
      <w:r w:rsidR="003009D9">
        <w:rPr>
          <w:lang w:val="en-US" w:eastAsia="zh-CN"/>
        </w:rPr>
        <w:t>s</w:t>
      </w:r>
      <w:r w:rsidR="004A2E1E">
        <w:rPr>
          <w:lang w:val="en-US" w:eastAsia="zh-CN"/>
        </w:rPr>
        <w:t>, reflectometer</w:t>
      </w:r>
      <w:r w:rsidR="003009D9">
        <w:rPr>
          <w:lang w:val="en-US" w:eastAsia="zh-CN"/>
        </w:rPr>
        <w:t>s</w:t>
      </w:r>
      <w:r w:rsidR="004A2E1E">
        <w:rPr>
          <w:lang w:val="en-US" w:eastAsia="zh-CN"/>
        </w:rPr>
        <w:t xml:space="preserve">, </w:t>
      </w:r>
      <w:r w:rsidR="00685F68">
        <w:rPr>
          <w:lang w:val="en-US" w:eastAsia="zh-CN"/>
        </w:rPr>
        <w:t>interferometer</w:t>
      </w:r>
      <w:r w:rsidR="003009D9">
        <w:rPr>
          <w:lang w:val="en-US" w:eastAsia="zh-CN"/>
        </w:rPr>
        <w:t>s</w:t>
      </w:r>
      <w:r w:rsidR="00685F68">
        <w:rPr>
          <w:lang w:val="en-US" w:eastAsia="zh-CN"/>
        </w:rPr>
        <w:t xml:space="preserve">, </w:t>
      </w:r>
      <w:r w:rsidR="004A2E1E">
        <w:rPr>
          <w:lang w:val="en-US" w:eastAsia="zh-CN"/>
        </w:rPr>
        <w:t>scattering, and polarimeter</w:t>
      </w:r>
      <w:r w:rsidR="003009D9">
        <w:rPr>
          <w:lang w:val="en-US" w:eastAsia="zh-CN"/>
        </w:rPr>
        <w:t>s</w:t>
      </w:r>
      <w:r w:rsidR="004A2E1E">
        <w:rPr>
          <w:lang w:val="en-US" w:eastAsia="zh-CN"/>
        </w:rPr>
        <w:t xml:space="preserve"> </w:t>
      </w:r>
      <w:r w:rsidR="003009D9">
        <w:rPr>
          <w:lang w:val="en-US" w:eastAsia="zh-CN"/>
        </w:rPr>
        <w:t>for</w:t>
      </w:r>
      <w:r w:rsidR="004A2E1E">
        <w:rPr>
          <w:lang w:val="en-US" w:eastAsia="zh-CN"/>
        </w:rPr>
        <w:t xml:space="preserve"> present and future diagnostics. </w:t>
      </w:r>
    </w:p>
    <w:p w14:paraId="5A3A085A" w14:textId="77777777" w:rsidR="009A0E1C" w:rsidRDefault="009A0E1C" w:rsidP="007C1473">
      <w:pPr>
        <w:pStyle w:val="Default"/>
        <w:jc w:val="both"/>
        <w:rPr>
          <w:lang w:val="en-US"/>
        </w:rPr>
      </w:pPr>
    </w:p>
    <w:p w14:paraId="264FD8A5" w14:textId="0808F209" w:rsidR="00A725C7" w:rsidRDefault="00A725C7" w:rsidP="007C1473">
      <w:pPr>
        <w:pStyle w:val="Default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26A2AE79" w14:textId="0437F843" w:rsidR="00172F51" w:rsidRPr="00B00A4B" w:rsidRDefault="0037762B" w:rsidP="007C1473">
      <w:pPr>
        <w:pStyle w:val="Default"/>
        <w:jc w:val="both"/>
        <w:rPr>
          <w:lang w:val="en-US"/>
        </w:rPr>
      </w:pPr>
      <w:r>
        <w:rPr>
          <w:lang w:val="en-US"/>
        </w:rPr>
        <w:t xml:space="preserve">This work is supported by U.S. Department of Energy Grant No. </w:t>
      </w:r>
      <w:r w:rsidRPr="0037762B">
        <w:rPr>
          <w:lang w:val="en-US"/>
        </w:rPr>
        <w:t>DE-FG02-99ER54531</w:t>
      </w:r>
      <w:r>
        <w:rPr>
          <w:lang w:val="en-US"/>
        </w:rPr>
        <w:t>.</w:t>
      </w:r>
    </w:p>
    <w:p w14:paraId="521EF359" w14:textId="77777777" w:rsidR="00172F51" w:rsidRPr="00172F51" w:rsidRDefault="00172F51" w:rsidP="007C1473">
      <w:pPr>
        <w:spacing w:after="0" w:line="240" w:lineRule="auto"/>
        <w:rPr>
          <w:lang w:val="en-US"/>
        </w:rPr>
      </w:pP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172F51"/>
    <w:rsid w:val="001A5958"/>
    <w:rsid w:val="002613C6"/>
    <w:rsid w:val="002A0132"/>
    <w:rsid w:val="002B1B1E"/>
    <w:rsid w:val="003009D9"/>
    <w:rsid w:val="0037762B"/>
    <w:rsid w:val="00390CD6"/>
    <w:rsid w:val="003B46DB"/>
    <w:rsid w:val="0047107B"/>
    <w:rsid w:val="004A2E1E"/>
    <w:rsid w:val="004B6517"/>
    <w:rsid w:val="004E0655"/>
    <w:rsid w:val="00574ABC"/>
    <w:rsid w:val="005B2E78"/>
    <w:rsid w:val="00630095"/>
    <w:rsid w:val="00685F68"/>
    <w:rsid w:val="006F0D12"/>
    <w:rsid w:val="007C1473"/>
    <w:rsid w:val="008A02C6"/>
    <w:rsid w:val="008E26FD"/>
    <w:rsid w:val="00910550"/>
    <w:rsid w:val="009A0E1C"/>
    <w:rsid w:val="009A3324"/>
    <w:rsid w:val="009C2C66"/>
    <w:rsid w:val="00A011B0"/>
    <w:rsid w:val="00A725C7"/>
    <w:rsid w:val="00A82A6D"/>
    <w:rsid w:val="00B14154"/>
    <w:rsid w:val="00C67C56"/>
    <w:rsid w:val="00DC42A2"/>
    <w:rsid w:val="00E16B73"/>
    <w:rsid w:val="00E412FD"/>
    <w:rsid w:val="00E50186"/>
    <w:rsid w:val="00EF3EBC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05F59C71-BDEE-2C4F-BF08-3E2BE693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character" w:styleId="CommentReference">
    <w:name w:val="annotation reference"/>
    <w:basedOn w:val="DefaultParagraphFont"/>
    <w:semiHidden/>
    <w:unhideWhenUsed/>
    <w:rsid w:val="00EF3E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3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3EBC"/>
    <w:rPr>
      <w:rFonts w:ascii="Calibri" w:hAnsi="Calibri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3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3EBC"/>
    <w:rPr>
      <w:rFonts w:ascii="Calibri" w:hAnsi="Calibri"/>
      <w:b/>
      <w:bCs/>
      <w:lang w:val="el-GR" w:eastAsia="el-GR"/>
    </w:rPr>
  </w:style>
  <w:style w:type="paragraph" w:styleId="Revision">
    <w:name w:val="Revision"/>
    <w:hidden/>
    <w:uiPriority w:val="99"/>
    <w:semiHidden/>
    <w:rsid w:val="0037762B"/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Ying Chen</cp:lastModifiedBy>
  <cp:revision>2</cp:revision>
  <dcterms:created xsi:type="dcterms:W3CDTF">2023-01-30T04:07:00Z</dcterms:created>
  <dcterms:modified xsi:type="dcterms:W3CDTF">2023-01-30T04:07:00Z</dcterms:modified>
</cp:coreProperties>
</file>